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33" w:rsidRPr="00E335E5" w:rsidRDefault="000F4904" w:rsidP="002E3503">
      <w:pPr>
        <w:spacing w:line="44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r w:rsidRPr="00E335E5">
        <w:rPr>
          <w:rFonts w:eastAsia="標楷體" w:hint="eastAsia"/>
          <w:b/>
          <w:sz w:val="28"/>
          <w:szCs w:val="28"/>
        </w:rPr>
        <w:t>2016</w:t>
      </w:r>
      <w:r w:rsidR="00704D1B" w:rsidRPr="00E335E5">
        <w:rPr>
          <w:rFonts w:eastAsia="標楷體" w:hint="eastAsia"/>
          <w:b/>
          <w:sz w:val="28"/>
          <w:szCs w:val="28"/>
        </w:rPr>
        <w:t>IEYI</w:t>
      </w:r>
      <w:r w:rsidR="000B29F5">
        <w:rPr>
          <w:rFonts w:eastAsia="標楷體" w:hint="eastAsia"/>
          <w:b/>
          <w:sz w:val="28"/>
          <w:szCs w:val="28"/>
        </w:rPr>
        <w:t>世界</w:t>
      </w:r>
      <w:proofErr w:type="gramStart"/>
      <w:r w:rsidR="000B29F5">
        <w:rPr>
          <w:rFonts w:eastAsia="標楷體" w:hint="eastAsia"/>
          <w:b/>
          <w:sz w:val="28"/>
          <w:szCs w:val="28"/>
        </w:rPr>
        <w:t>青少年</w:t>
      </w:r>
      <w:r w:rsidR="003D221A">
        <w:rPr>
          <w:rFonts w:eastAsia="標楷體" w:hint="eastAsia"/>
          <w:b/>
          <w:sz w:val="28"/>
          <w:szCs w:val="28"/>
        </w:rPr>
        <w:t>創客發明</w:t>
      </w:r>
      <w:proofErr w:type="gramEnd"/>
      <w:r w:rsidR="003D221A">
        <w:rPr>
          <w:rFonts w:eastAsia="標楷體" w:hint="eastAsia"/>
          <w:b/>
          <w:sz w:val="28"/>
          <w:szCs w:val="28"/>
        </w:rPr>
        <w:t>展暨臺灣選拔賽</w:t>
      </w:r>
      <w:r w:rsidR="000B29F5">
        <w:rPr>
          <w:rFonts w:eastAsia="標楷體" w:hint="eastAsia"/>
          <w:b/>
          <w:sz w:val="28"/>
          <w:szCs w:val="28"/>
        </w:rPr>
        <w:t>臺北市</w:t>
      </w:r>
      <w:r w:rsidR="00704D1B" w:rsidRPr="00E335E5">
        <w:rPr>
          <w:rFonts w:eastAsia="標楷體" w:hint="eastAsia"/>
          <w:b/>
          <w:sz w:val="28"/>
          <w:szCs w:val="28"/>
        </w:rPr>
        <w:t>教師研習</w:t>
      </w:r>
      <w:r w:rsidR="00E94EEE" w:rsidRPr="00E335E5">
        <w:rPr>
          <w:rFonts w:eastAsia="標楷體"/>
          <w:b/>
          <w:sz w:val="28"/>
          <w:szCs w:val="28"/>
        </w:rPr>
        <w:t>計畫</w:t>
      </w:r>
    </w:p>
    <w:bookmarkEnd w:id="0"/>
    <w:p w:rsidR="002E3503" w:rsidRPr="00E335E5" w:rsidRDefault="004D11D5" w:rsidP="004D11D5">
      <w:pPr>
        <w:spacing w:line="440" w:lineRule="exact"/>
        <w:jc w:val="right"/>
        <w:rPr>
          <w:rFonts w:eastAsia="標楷體"/>
          <w:b/>
          <w:sz w:val="18"/>
        </w:rPr>
      </w:pPr>
      <w:r w:rsidRPr="00E335E5">
        <w:rPr>
          <w:rFonts w:eastAsia="標楷體"/>
          <w:b/>
          <w:sz w:val="18"/>
        </w:rPr>
        <w:t xml:space="preserve">                       </w:t>
      </w:r>
    </w:p>
    <w:p w:rsidR="00085B54" w:rsidRPr="00E335E5" w:rsidRDefault="00085B54" w:rsidP="009935D0">
      <w:pPr>
        <w:pStyle w:val="a5"/>
        <w:numPr>
          <w:ilvl w:val="0"/>
          <w:numId w:val="2"/>
        </w:numPr>
        <w:spacing w:beforeLines="50" w:before="180" w:afterLines="50" w:after="180" w:line="100" w:lineRule="exact"/>
        <w:ind w:leftChars="0"/>
        <w:rPr>
          <w:rFonts w:eastAsia="標楷體"/>
          <w:b/>
        </w:rPr>
      </w:pPr>
      <w:r w:rsidRPr="00E335E5">
        <w:rPr>
          <w:rFonts w:eastAsia="標楷體"/>
          <w:b/>
        </w:rPr>
        <w:t>計畫說明：</w:t>
      </w:r>
    </w:p>
    <w:p w:rsidR="00F8701B" w:rsidRPr="00F8701B" w:rsidRDefault="005A37EA" w:rsidP="00F8701B">
      <w:pPr>
        <w:pStyle w:val="1-1"/>
        <w:spacing w:beforeLines="50" w:before="180" w:afterLines="50" w:after="180" w:line="240" w:lineRule="auto"/>
        <w:ind w:left="567"/>
        <w:jc w:val="left"/>
        <w:rPr>
          <w:rFonts w:hAnsi="Times New Roman"/>
          <w:b w:val="0"/>
          <w:color w:val="000000"/>
          <w:sz w:val="24"/>
          <w:szCs w:val="24"/>
        </w:rPr>
      </w:pPr>
      <w:r>
        <w:rPr>
          <w:rFonts w:hAnsi="Times New Roman" w:hint="eastAsia"/>
          <w:b w:val="0"/>
          <w:color w:val="000000"/>
          <w:sz w:val="24"/>
          <w:szCs w:val="24"/>
        </w:rPr>
        <w:t xml:space="preserve">    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動手做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(hands-on)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、</w:t>
      </w:r>
      <w:proofErr w:type="gramStart"/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創客</w:t>
      </w:r>
      <w:proofErr w:type="gramEnd"/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(Maker)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在世界正形成風潮，臺灣教育部與各縣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(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市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)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教育單位，這幾年也大力推廣「自學、自造」</w:t>
      </w:r>
      <w:proofErr w:type="gramStart"/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的創客教育</w:t>
      </w:r>
      <w:proofErr w:type="gramEnd"/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。而發明本身也具「自學、自造」</w:t>
      </w:r>
      <w:proofErr w:type="gramStart"/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的創客精神</w:t>
      </w:r>
      <w:proofErr w:type="gramEnd"/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。在動手做的過程中，可以轉化個體從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thinker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變成一個腳踏實地的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doer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，活化個體具備的各種知識及技能，為工業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4.0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奠定新時代人才的基礎，其所醞釀的經濟能量不容小覷。</w:t>
      </w:r>
    </w:p>
    <w:p w:rsidR="00F8701B" w:rsidRPr="00F8701B" w:rsidRDefault="00F8701B" w:rsidP="00F8701B">
      <w:pPr>
        <w:pStyle w:val="1-1"/>
        <w:spacing w:beforeLines="50" w:before="180" w:afterLines="50" w:after="180" w:line="240" w:lineRule="auto"/>
        <w:ind w:left="567"/>
        <w:jc w:val="left"/>
        <w:rPr>
          <w:rFonts w:hAnsi="Times New Roman"/>
          <w:b w:val="0"/>
          <w:color w:val="000000"/>
          <w:sz w:val="24"/>
          <w:szCs w:val="24"/>
        </w:rPr>
      </w:pPr>
      <w:r w:rsidRPr="00F8701B">
        <w:rPr>
          <w:rFonts w:hAnsi="Times New Roman" w:hint="eastAsia"/>
          <w:b w:val="0"/>
          <w:color w:val="000000"/>
          <w:sz w:val="24"/>
          <w:szCs w:val="24"/>
        </w:rPr>
        <w:t xml:space="preserve">    </w:t>
      </w:r>
      <w:r>
        <w:rPr>
          <w:rFonts w:hAnsi="Times New Roman" w:hint="eastAsia"/>
          <w:b w:val="0"/>
          <w:color w:val="000000"/>
          <w:sz w:val="24"/>
          <w:szCs w:val="24"/>
        </w:rPr>
        <w:t>IEYI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世界</w:t>
      </w:r>
      <w:proofErr w:type="gramStart"/>
      <w:r w:rsidRPr="00F8701B">
        <w:rPr>
          <w:rFonts w:hAnsi="Times New Roman" w:hint="eastAsia"/>
          <w:b w:val="0"/>
          <w:color w:val="000000"/>
          <w:sz w:val="24"/>
          <w:szCs w:val="24"/>
        </w:rPr>
        <w:t>青少年創客發明</w:t>
      </w:r>
      <w:proofErr w:type="gramEnd"/>
      <w:r w:rsidR="003D221A">
        <w:rPr>
          <w:rFonts w:hAnsi="Times New Roman" w:hint="eastAsia"/>
          <w:b w:val="0"/>
          <w:color w:val="000000"/>
          <w:sz w:val="24"/>
          <w:szCs w:val="24"/>
        </w:rPr>
        <w:t>展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活動除了具有動手做</w:t>
      </w:r>
      <w:proofErr w:type="gramStart"/>
      <w:r w:rsidRPr="00F8701B">
        <w:rPr>
          <w:rFonts w:hAnsi="Times New Roman" w:hint="eastAsia"/>
          <w:b w:val="0"/>
          <w:color w:val="000000"/>
          <w:sz w:val="24"/>
          <w:szCs w:val="24"/>
        </w:rPr>
        <w:t>及創客精神</w:t>
      </w:r>
      <w:proofErr w:type="gramEnd"/>
      <w:r w:rsidRPr="00F8701B">
        <w:rPr>
          <w:rFonts w:hAnsi="Times New Roman" w:hint="eastAsia"/>
          <w:b w:val="0"/>
          <w:color w:val="000000"/>
          <w:sz w:val="24"/>
          <w:szCs w:val="24"/>
        </w:rPr>
        <w:t>外，更加入了</w:t>
      </w:r>
      <w:proofErr w:type="gramStart"/>
      <w:r w:rsidRPr="00F8701B">
        <w:rPr>
          <w:rFonts w:hAnsi="Times New Roman" w:hint="eastAsia"/>
          <w:b w:val="0"/>
          <w:color w:val="000000"/>
          <w:sz w:val="24"/>
          <w:szCs w:val="24"/>
        </w:rPr>
        <w:t>歐巴馬提倡</w:t>
      </w:r>
      <w:proofErr w:type="gramEnd"/>
      <w:r w:rsidRPr="00F8701B">
        <w:rPr>
          <w:rFonts w:hAnsi="Times New Roman" w:hint="eastAsia"/>
          <w:b w:val="0"/>
          <w:color w:val="000000"/>
          <w:sz w:val="24"/>
          <w:szCs w:val="24"/>
        </w:rPr>
        <w:t>之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STEM(Science, Technology, Engineering and Mathematics)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人才培育國家整合教育計畫，鼓勵青年學子將科技、科學、工程及數學融入發明中。</w:t>
      </w:r>
    </w:p>
    <w:p w:rsidR="00F8701B" w:rsidRPr="00F8701B" w:rsidRDefault="00F8701B" w:rsidP="00F8701B">
      <w:pPr>
        <w:pStyle w:val="1-1"/>
        <w:spacing w:beforeLines="50" w:before="180" w:afterLines="50" w:after="180" w:line="240" w:lineRule="auto"/>
        <w:ind w:left="567"/>
        <w:jc w:val="left"/>
        <w:rPr>
          <w:rFonts w:hAnsi="Times New Roman"/>
          <w:b w:val="0"/>
          <w:color w:val="000000"/>
          <w:sz w:val="24"/>
          <w:szCs w:val="24"/>
        </w:rPr>
      </w:pPr>
      <w:r w:rsidRPr="00F8701B">
        <w:rPr>
          <w:rFonts w:hAnsi="Times New Roman" w:hint="eastAsia"/>
          <w:b w:val="0"/>
          <w:color w:val="000000"/>
          <w:sz w:val="24"/>
          <w:szCs w:val="24"/>
        </w:rPr>
        <w:t xml:space="preserve">    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美國推動的「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No Child Left Behind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」教育政策，針對不同學習型態的學生，如視覺型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(visual style)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、聽覺型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(auditory style)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、觸覺型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(tactile style)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，給予不同的學習機會，因材施教、有教無類，讓學校不再有落後的學生。發明競賽則能讓觸覺型學生在大腦內產生鏡像作用，活化知識的習得，在經過一連串的發現問題、解決問題、不斷地改善創新製作等過程中，提升其想像力及問題解決能力。</w:t>
      </w:r>
    </w:p>
    <w:p w:rsidR="005A37EA" w:rsidRDefault="005A37EA" w:rsidP="00F8701B">
      <w:pPr>
        <w:pStyle w:val="1-1"/>
        <w:spacing w:beforeLines="50" w:before="180" w:afterLines="50" w:after="180" w:line="240" w:lineRule="auto"/>
        <w:ind w:left="567" w:firstLine="393"/>
        <w:jc w:val="left"/>
        <w:rPr>
          <w:rFonts w:hAnsi="Times New Roman"/>
          <w:b w:val="0"/>
          <w:color w:val="000000"/>
          <w:sz w:val="24"/>
          <w:szCs w:val="24"/>
        </w:rPr>
      </w:pPr>
      <w:r w:rsidRPr="005A37EA">
        <w:rPr>
          <w:rFonts w:hAnsi="Times New Roman" w:hint="eastAsia"/>
          <w:b w:val="0"/>
          <w:color w:val="000000"/>
          <w:sz w:val="24"/>
          <w:szCs w:val="24"/>
        </w:rPr>
        <w:t>2016</w:t>
      </w:r>
      <w:r w:rsidRPr="005A37EA">
        <w:rPr>
          <w:rFonts w:hAnsi="Times New Roman" w:hint="eastAsia"/>
          <w:b w:val="0"/>
          <w:color w:val="000000"/>
          <w:sz w:val="24"/>
          <w:szCs w:val="24"/>
        </w:rPr>
        <w:t>年臺北市政府教育局之教育願景為打造多元、卓越、創新、前瞻的</w:t>
      </w:r>
      <w:proofErr w:type="gramStart"/>
      <w:r w:rsidRPr="005A37EA">
        <w:rPr>
          <w:rFonts w:hAnsi="Times New Roman" w:hint="eastAsia"/>
          <w:b w:val="0"/>
          <w:color w:val="000000"/>
          <w:sz w:val="24"/>
          <w:szCs w:val="24"/>
        </w:rPr>
        <w:t>臺</w:t>
      </w:r>
      <w:proofErr w:type="gramEnd"/>
      <w:r w:rsidRPr="005A37EA">
        <w:rPr>
          <w:rFonts w:hAnsi="Times New Roman" w:hint="eastAsia"/>
          <w:b w:val="0"/>
          <w:color w:val="000000"/>
          <w:sz w:val="24"/>
          <w:szCs w:val="24"/>
        </w:rPr>
        <w:t>北新教育，培養身心健康、社會關懷、多元創新、終身學習、全球視野的現代化公民。參與</w:t>
      </w:r>
      <w:r w:rsidRPr="005A37EA">
        <w:rPr>
          <w:rFonts w:hAnsi="Times New Roman" w:hint="eastAsia"/>
          <w:b w:val="0"/>
          <w:color w:val="000000"/>
          <w:sz w:val="24"/>
          <w:szCs w:val="24"/>
        </w:rPr>
        <w:t>IEYI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世界</w:t>
      </w:r>
      <w:proofErr w:type="gramStart"/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青少年創客發明</w:t>
      </w:r>
      <w:proofErr w:type="gramEnd"/>
      <w:r w:rsidR="003D221A">
        <w:rPr>
          <w:rFonts w:hAnsi="Times New Roman" w:hint="eastAsia"/>
          <w:b w:val="0"/>
          <w:color w:val="000000"/>
          <w:sz w:val="24"/>
          <w:szCs w:val="24"/>
        </w:rPr>
        <w:t>展</w:t>
      </w:r>
      <w:r w:rsidRPr="005A37EA">
        <w:rPr>
          <w:rFonts w:hAnsi="Times New Roman" w:hint="eastAsia"/>
          <w:b w:val="0"/>
          <w:color w:val="000000"/>
          <w:sz w:val="24"/>
          <w:szCs w:val="24"/>
        </w:rPr>
        <w:t>活動，能藉由</w:t>
      </w:r>
      <w:r>
        <w:rPr>
          <w:rFonts w:hAnsi="Times New Roman" w:hint="eastAsia"/>
          <w:b w:val="0"/>
          <w:color w:val="000000"/>
          <w:sz w:val="24"/>
          <w:szCs w:val="24"/>
        </w:rPr>
        <w:t>比</w:t>
      </w:r>
      <w:r w:rsidRPr="005A37EA">
        <w:rPr>
          <w:rFonts w:hAnsi="Times New Roman" w:hint="eastAsia"/>
          <w:b w:val="0"/>
          <w:color w:val="000000"/>
          <w:sz w:val="24"/>
          <w:szCs w:val="24"/>
        </w:rPr>
        <w:t>賽實際並積極地為</w:t>
      </w:r>
      <w:proofErr w:type="gramStart"/>
      <w:r w:rsidRPr="005A37EA">
        <w:rPr>
          <w:rFonts w:hAnsi="Times New Roman" w:hint="eastAsia"/>
          <w:b w:val="0"/>
          <w:color w:val="000000"/>
          <w:sz w:val="24"/>
          <w:szCs w:val="24"/>
        </w:rPr>
        <w:t>臺</w:t>
      </w:r>
      <w:proofErr w:type="gramEnd"/>
      <w:r w:rsidRPr="005A37EA">
        <w:rPr>
          <w:rFonts w:hAnsi="Times New Roman" w:hint="eastAsia"/>
          <w:b w:val="0"/>
          <w:color w:val="000000"/>
          <w:sz w:val="24"/>
          <w:szCs w:val="24"/>
        </w:rPr>
        <w:t>北的青年學子們從根基打下創新、創意思維的基礎，讓發明創新蔚為風潮。更可藉由</w:t>
      </w:r>
      <w:r w:rsidRPr="005A37EA">
        <w:rPr>
          <w:rFonts w:hAnsi="Times New Roman" w:hint="eastAsia"/>
          <w:b w:val="0"/>
          <w:color w:val="000000"/>
          <w:sz w:val="24"/>
          <w:szCs w:val="24"/>
        </w:rPr>
        <w:t>IEYI</w:t>
      </w:r>
      <w:r w:rsidRPr="005A37EA">
        <w:rPr>
          <w:rFonts w:hAnsi="Times New Roman" w:hint="eastAsia"/>
          <w:b w:val="0"/>
          <w:color w:val="000000"/>
          <w:sz w:val="24"/>
          <w:szCs w:val="24"/>
        </w:rPr>
        <w:t>六大類的發明，從小培養學子對身心健康、社會關懷、多元創新及全球視野的觀察及重視，落實多元、卓越、創新、前瞻的</w:t>
      </w:r>
      <w:proofErr w:type="gramStart"/>
      <w:r w:rsidRPr="005A37EA">
        <w:rPr>
          <w:rFonts w:hAnsi="Times New Roman" w:hint="eastAsia"/>
          <w:b w:val="0"/>
          <w:color w:val="000000"/>
          <w:sz w:val="24"/>
          <w:szCs w:val="24"/>
        </w:rPr>
        <w:t>臺</w:t>
      </w:r>
      <w:proofErr w:type="gramEnd"/>
      <w:r w:rsidRPr="005A37EA">
        <w:rPr>
          <w:rFonts w:hAnsi="Times New Roman" w:hint="eastAsia"/>
          <w:b w:val="0"/>
          <w:color w:val="000000"/>
          <w:sz w:val="24"/>
          <w:szCs w:val="24"/>
        </w:rPr>
        <w:t>北新教育。</w:t>
      </w:r>
    </w:p>
    <w:p w:rsidR="00704D1B" w:rsidRDefault="005A37EA" w:rsidP="00C90197">
      <w:pPr>
        <w:pStyle w:val="1-1"/>
        <w:spacing w:beforeLines="50" w:before="180" w:afterLines="50" w:after="180" w:line="240" w:lineRule="auto"/>
        <w:ind w:left="567"/>
        <w:jc w:val="left"/>
        <w:rPr>
          <w:rFonts w:hAnsi="Times New Roman"/>
          <w:b w:val="0"/>
          <w:color w:val="000000"/>
          <w:sz w:val="24"/>
          <w:szCs w:val="24"/>
        </w:rPr>
      </w:pPr>
      <w:r>
        <w:rPr>
          <w:rFonts w:hAnsi="Times New Roman" w:hint="eastAsia"/>
          <w:b w:val="0"/>
          <w:color w:val="000000"/>
          <w:sz w:val="24"/>
          <w:szCs w:val="24"/>
        </w:rPr>
        <w:t xml:space="preserve">    </w:t>
      </w:r>
      <w:r>
        <w:rPr>
          <w:rFonts w:hAnsi="Times New Roman" w:hint="eastAsia"/>
          <w:b w:val="0"/>
          <w:color w:val="000000"/>
          <w:sz w:val="24"/>
          <w:szCs w:val="24"/>
        </w:rPr>
        <w:t>教師研習課程</w:t>
      </w:r>
      <w:r w:rsidR="00704D1B" w:rsidRPr="00561985">
        <w:rPr>
          <w:rFonts w:hAnsi="Times New Roman" w:hint="eastAsia"/>
          <w:b w:val="0"/>
          <w:color w:val="000000"/>
          <w:sz w:val="24"/>
          <w:szCs w:val="24"/>
        </w:rPr>
        <w:t>以創意、創造及想像力為主題，</w:t>
      </w:r>
      <w:r w:rsidR="00704D1B" w:rsidRPr="00561985">
        <w:rPr>
          <w:b w:val="0"/>
          <w:color w:val="000000"/>
          <w:sz w:val="24"/>
          <w:szCs w:val="24"/>
        </w:rPr>
        <w:t>輔以結構</w:t>
      </w:r>
      <w:r w:rsidR="00704D1B" w:rsidRPr="00561985">
        <w:rPr>
          <w:rFonts w:hAnsi="Times New Roman"/>
          <w:b w:val="0"/>
          <w:color w:val="000000"/>
          <w:sz w:val="24"/>
          <w:szCs w:val="24"/>
        </w:rPr>
        <w:t>/</w:t>
      </w:r>
      <w:r w:rsidR="00704D1B" w:rsidRPr="00561985">
        <w:rPr>
          <w:b w:val="0"/>
          <w:color w:val="000000"/>
          <w:sz w:val="24"/>
          <w:szCs w:val="24"/>
        </w:rPr>
        <w:t>感</w:t>
      </w:r>
      <w:r w:rsidR="00704D1B" w:rsidRPr="00561985">
        <w:rPr>
          <w:rFonts w:hint="eastAsia"/>
          <w:b w:val="0"/>
          <w:color w:val="000000"/>
          <w:sz w:val="24"/>
          <w:szCs w:val="24"/>
        </w:rPr>
        <w:t>測</w:t>
      </w:r>
      <w:r w:rsidR="00704D1B" w:rsidRPr="00561985">
        <w:rPr>
          <w:b w:val="0"/>
          <w:color w:val="000000"/>
          <w:sz w:val="24"/>
          <w:szCs w:val="24"/>
        </w:rPr>
        <w:t>元件、</w:t>
      </w:r>
      <w:proofErr w:type="gramStart"/>
      <w:r w:rsidR="00704D1B" w:rsidRPr="00561985">
        <w:rPr>
          <w:b w:val="0"/>
          <w:color w:val="000000"/>
          <w:sz w:val="24"/>
          <w:szCs w:val="24"/>
        </w:rPr>
        <w:t>創思技法</w:t>
      </w:r>
      <w:proofErr w:type="gramEnd"/>
      <w:r w:rsidR="00704D1B" w:rsidRPr="00561985">
        <w:rPr>
          <w:rFonts w:hAnsi="Times New Roman" w:hint="eastAsia"/>
          <w:b w:val="0"/>
          <w:color w:val="000000"/>
          <w:sz w:val="24"/>
          <w:szCs w:val="24"/>
        </w:rPr>
        <w:t>，運用各式活動教學，例如：去除本位與同理心訓練、連續性與非創意性創意思考等課程，引導老師拋棄本位思維、發揮同理心、體會連續性與非創意性創意思考、體驗團隊創造與想像。次之，授以創意技法，例如：</w:t>
      </w:r>
      <w:r w:rsidR="00704D1B" w:rsidRPr="00561985">
        <w:rPr>
          <w:rFonts w:hAnsi="Times New Roman"/>
          <w:b w:val="0"/>
          <w:color w:val="000000"/>
          <w:sz w:val="24"/>
          <w:szCs w:val="24"/>
        </w:rPr>
        <w:t>TRIZ</w:t>
      </w:r>
      <w:r w:rsidR="00704D1B" w:rsidRPr="00561985">
        <w:rPr>
          <w:rFonts w:hAnsi="Times New Roman" w:hint="eastAsia"/>
          <w:b w:val="0"/>
          <w:color w:val="000000"/>
          <w:sz w:val="24"/>
          <w:szCs w:val="24"/>
        </w:rPr>
        <w:t>、</w:t>
      </w:r>
      <w:r w:rsidR="00704D1B" w:rsidRPr="00561985">
        <w:rPr>
          <w:rFonts w:hAnsi="Times New Roman"/>
          <w:b w:val="0"/>
          <w:color w:val="000000"/>
          <w:sz w:val="24"/>
          <w:szCs w:val="24"/>
        </w:rPr>
        <w:t>SCAMPER</w:t>
      </w:r>
      <w:r w:rsidR="00704D1B" w:rsidRPr="00561985">
        <w:rPr>
          <w:rFonts w:hAnsi="Times New Roman" w:hint="eastAsia"/>
          <w:b w:val="0"/>
          <w:color w:val="000000"/>
          <w:sz w:val="24"/>
          <w:szCs w:val="24"/>
        </w:rPr>
        <w:t>等課程，輔以創意成品案例分享</w:t>
      </w:r>
      <w:r w:rsidR="00704D1B" w:rsidRPr="00561985">
        <w:rPr>
          <w:b w:val="0"/>
          <w:color w:val="000000"/>
          <w:sz w:val="24"/>
          <w:szCs w:val="24"/>
        </w:rPr>
        <w:t>，分析案例之結構</w:t>
      </w:r>
      <w:r w:rsidR="00704D1B" w:rsidRPr="00561985">
        <w:rPr>
          <w:rFonts w:hAnsi="Times New Roman"/>
          <w:b w:val="0"/>
          <w:color w:val="000000"/>
          <w:sz w:val="24"/>
          <w:szCs w:val="24"/>
        </w:rPr>
        <w:t>/</w:t>
      </w:r>
      <w:r w:rsidR="00704D1B" w:rsidRPr="00561985">
        <w:rPr>
          <w:b w:val="0"/>
          <w:color w:val="000000"/>
          <w:sz w:val="24"/>
          <w:szCs w:val="24"/>
        </w:rPr>
        <w:t>感測元件設計及運用</w:t>
      </w:r>
      <w:r w:rsidR="00704D1B" w:rsidRPr="00561985">
        <w:rPr>
          <w:rFonts w:hAnsi="Times New Roman" w:hint="eastAsia"/>
          <w:b w:val="0"/>
          <w:color w:val="000000"/>
          <w:sz w:val="24"/>
          <w:szCs w:val="24"/>
        </w:rPr>
        <w:t>，加上創意商品化之概念，鼓勵老師進行創意發想，並引導</w:t>
      </w:r>
      <w:r>
        <w:rPr>
          <w:rFonts w:hAnsi="Times New Roman" w:hint="eastAsia"/>
          <w:b w:val="0"/>
          <w:color w:val="000000"/>
          <w:sz w:val="24"/>
          <w:szCs w:val="24"/>
        </w:rPr>
        <w:t>嘗試專利撰寫，</w:t>
      </w:r>
      <w:proofErr w:type="gramStart"/>
      <w:r>
        <w:rPr>
          <w:rFonts w:hAnsi="Times New Roman" w:hint="eastAsia"/>
          <w:b w:val="0"/>
          <w:color w:val="000000"/>
          <w:sz w:val="24"/>
          <w:szCs w:val="24"/>
        </w:rPr>
        <w:t>讓修畢</w:t>
      </w:r>
      <w:proofErr w:type="gramEnd"/>
      <w:r>
        <w:rPr>
          <w:rFonts w:hAnsi="Times New Roman" w:hint="eastAsia"/>
          <w:b w:val="0"/>
          <w:color w:val="000000"/>
          <w:sz w:val="24"/>
          <w:szCs w:val="24"/>
        </w:rPr>
        <w:t>研習之老師在創新、創意、創造之能力有所提升</w:t>
      </w:r>
      <w:r w:rsidR="00704D1B" w:rsidRPr="00561985">
        <w:rPr>
          <w:rFonts w:hAnsi="Times New Roman" w:hint="eastAsia"/>
          <w:b w:val="0"/>
          <w:color w:val="000000"/>
          <w:sz w:val="24"/>
          <w:szCs w:val="24"/>
        </w:rPr>
        <w:t>，並將研習所得帶回學校分享給學生，藉此增進學生之創新發明能力。</w:t>
      </w:r>
    </w:p>
    <w:p w:rsidR="00C90197" w:rsidRPr="00F8701B" w:rsidRDefault="00F8701B" w:rsidP="00C90197">
      <w:pPr>
        <w:pStyle w:val="1-1"/>
        <w:spacing w:beforeLines="50" w:before="180" w:afterLines="50" w:after="180" w:line="240" w:lineRule="auto"/>
        <w:ind w:left="567"/>
        <w:jc w:val="left"/>
        <w:rPr>
          <w:rFonts w:hAnsi="Times New Roman"/>
          <w:b w:val="0"/>
          <w:color w:val="000000"/>
          <w:sz w:val="24"/>
          <w:szCs w:val="24"/>
        </w:rPr>
      </w:pPr>
      <w:r>
        <w:rPr>
          <w:rFonts w:hAnsi="Times New Roman"/>
          <w:b w:val="0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F8B200A" wp14:editId="6758D248">
            <wp:simplePos x="0" y="0"/>
            <wp:positionH relativeFrom="column">
              <wp:posOffset>2139950</wp:posOffset>
            </wp:positionH>
            <wp:positionV relativeFrom="paragraph">
              <wp:posOffset>47625</wp:posOffset>
            </wp:positionV>
            <wp:extent cx="2180590" cy="2062480"/>
            <wp:effectExtent l="0" t="0" r="0" b="0"/>
            <wp:wrapNone/>
            <wp:docPr id="5" name="圖片 5" descr="C:\Users\User\Desktop\2016-05-10_183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6-05-10_1838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197" w:rsidRDefault="00C90197" w:rsidP="00C90197">
      <w:pPr>
        <w:pStyle w:val="1-1"/>
        <w:spacing w:beforeLines="50" w:before="180" w:afterLines="50" w:after="180" w:line="240" w:lineRule="auto"/>
        <w:ind w:left="567"/>
        <w:jc w:val="left"/>
        <w:rPr>
          <w:rFonts w:hAnsi="Times New Roman"/>
          <w:b w:val="0"/>
          <w:color w:val="000000"/>
          <w:sz w:val="24"/>
          <w:szCs w:val="24"/>
        </w:rPr>
      </w:pPr>
    </w:p>
    <w:p w:rsidR="00C90197" w:rsidRDefault="00C90197" w:rsidP="00C90197">
      <w:pPr>
        <w:pStyle w:val="1-1"/>
        <w:spacing w:beforeLines="50" w:before="180" w:afterLines="50" w:after="180" w:line="240" w:lineRule="auto"/>
        <w:ind w:left="567"/>
        <w:jc w:val="left"/>
        <w:rPr>
          <w:rFonts w:hAnsi="Times New Roman"/>
          <w:b w:val="0"/>
          <w:color w:val="000000"/>
          <w:sz w:val="24"/>
          <w:szCs w:val="24"/>
        </w:rPr>
      </w:pPr>
    </w:p>
    <w:p w:rsidR="00C90197" w:rsidRDefault="00C90197" w:rsidP="00C90197">
      <w:pPr>
        <w:pStyle w:val="1-1"/>
        <w:spacing w:beforeLines="50" w:before="180" w:afterLines="50" w:after="180" w:line="240" w:lineRule="auto"/>
        <w:ind w:left="567"/>
        <w:jc w:val="left"/>
        <w:rPr>
          <w:rFonts w:hAnsi="Times New Roman"/>
          <w:b w:val="0"/>
          <w:color w:val="000000"/>
          <w:sz w:val="24"/>
          <w:szCs w:val="24"/>
        </w:rPr>
      </w:pPr>
    </w:p>
    <w:p w:rsidR="005A37EA" w:rsidRDefault="005A37EA" w:rsidP="00657BE9">
      <w:pPr>
        <w:pStyle w:val="1-1"/>
        <w:spacing w:beforeLines="50" w:before="180" w:afterLines="50" w:after="180" w:line="240" w:lineRule="auto"/>
        <w:jc w:val="left"/>
        <w:rPr>
          <w:rFonts w:hAnsi="Times New Roman"/>
          <w:b w:val="0"/>
          <w:color w:val="000000"/>
          <w:sz w:val="24"/>
          <w:szCs w:val="24"/>
        </w:rPr>
      </w:pPr>
    </w:p>
    <w:p w:rsidR="00705973" w:rsidRDefault="00705973" w:rsidP="00657BE9">
      <w:pPr>
        <w:pStyle w:val="1-1"/>
        <w:spacing w:beforeLines="50" w:before="180" w:afterLines="50" w:after="180" w:line="240" w:lineRule="auto"/>
        <w:jc w:val="left"/>
        <w:rPr>
          <w:rFonts w:hAnsi="Times New Roman"/>
          <w:b w:val="0"/>
          <w:color w:val="000000"/>
          <w:sz w:val="24"/>
          <w:szCs w:val="24"/>
        </w:rPr>
      </w:pPr>
    </w:p>
    <w:p w:rsidR="00705973" w:rsidRDefault="00705973" w:rsidP="005A37EA">
      <w:pPr>
        <w:pStyle w:val="1-1"/>
        <w:spacing w:beforeLines="50" w:before="180" w:afterLines="50" w:after="180" w:line="240" w:lineRule="auto"/>
        <w:ind w:left="567"/>
        <w:rPr>
          <w:rFonts w:hAnsi="Times New Roman"/>
          <w:b w:val="0"/>
          <w:color w:val="000000"/>
          <w:sz w:val="24"/>
          <w:szCs w:val="24"/>
        </w:rPr>
      </w:pPr>
    </w:p>
    <w:p w:rsidR="00F8701B" w:rsidRDefault="00F8701B" w:rsidP="00705973">
      <w:pPr>
        <w:pStyle w:val="1-1"/>
        <w:spacing w:beforeLines="50" w:before="180" w:afterLines="50" w:after="180" w:line="240" w:lineRule="exact"/>
        <w:ind w:left="567"/>
        <w:rPr>
          <w:rFonts w:hAnsi="Times New Roman"/>
          <w:b w:val="0"/>
          <w:color w:val="000000"/>
          <w:sz w:val="24"/>
          <w:szCs w:val="24"/>
        </w:rPr>
      </w:pPr>
    </w:p>
    <w:p w:rsidR="005A37EA" w:rsidRDefault="005A37EA" w:rsidP="00705973">
      <w:pPr>
        <w:pStyle w:val="1-1"/>
        <w:spacing w:beforeLines="50" w:before="180" w:afterLines="50" w:after="180" w:line="240" w:lineRule="exact"/>
        <w:ind w:left="567"/>
        <w:rPr>
          <w:rFonts w:hAnsi="Times New Roman"/>
          <w:b w:val="0"/>
          <w:color w:val="000000"/>
          <w:sz w:val="24"/>
          <w:szCs w:val="24"/>
        </w:rPr>
      </w:pPr>
      <w:r w:rsidRPr="005A37EA">
        <w:rPr>
          <w:rFonts w:hAnsi="Times New Roman" w:hint="eastAsia"/>
          <w:b w:val="0"/>
          <w:color w:val="000000"/>
          <w:sz w:val="24"/>
          <w:szCs w:val="24"/>
        </w:rPr>
        <w:t>發明設計課程概念圖</w:t>
      </w:r>
    </w:p>
    <w:p w:rsidR="00F8701B" w:rsidRPr="00561985" w:rsidRDefault="00F8701B" w:rsidP="00705973">
      <w:pPr>
        <w:pStyle w:val="1-1"/>
        <w:spacing w:beforeLines="50" w:before="180" w:afterLines="50" w:after="180" w:line="240" w:lineRule="exact"/>
        <w:ind w:left="567"/>
        <w:rPr>
          <w:rFonts w:hAnsi="Times New Roman"/>
          <w:b w:val="0"/>
          <w:color w:val="000000"/>
          <w:sz w:val="24"/>
          <w:szCs w:val="24"/>
        </w:rPr>
      </w:pPr>
    </w:p>
    <w:p w:rsidR="004A1E33" w:rsidRPr="00C90197" w:rsidRDefault="004A1E33" w:rsidP="00C90197">
      <w:pPr>
        <w:numPr>
          <w:ilvl w:val="0"/>
          <w:numId w:val="2"/>
        </w:numPr>
        <w:spacing w:line="440" w:lineRule="exact"/>
        <w:rPr>
          <w:rFonts w:eastAsia="標楷體"/>
          <w:b/>
        </w:rPr>
      </w:pPr>
      <w:r w:rsidRPr="00C90197">
        <w:rPr>
          <w:rFonts w:eastAsia="標楷體"/>
          <w:b/>
        </w:rPr>
        <w:lastRenderedPageBreak/>
        <w:t>計畫目標：</w:t>
      </w:r>
    </w:p>
    <w:p w:rsidR="00374E9E" w:rsidRPr="009B3126" w:rsidRDefault="00A218A9" w:rsidP="00374E9E">
      <w:pPr>
        <w:pStyle w:val="a5"/>
        <w:numPr>
          <w:ilvl w:val="0"/>
          <w:numId w:val="12"/>
        </w:numPr>
        <w:spacing w:beforeLines="50" w:before="180" w:afterLines="50" w:after="180" w:line="400" w:lineRule="exact"/>
        <w:ind w:leftChars="0"/>
        <w:contextualSpacing/>
        <w:rPr>
          <w:rFonts w:eastAsia="標楷體"/>
        </w:rPr>
      </w:pPr>
      <w:r w:rsidRPr="009B3126">
        <w:rPr>
          <w:rFonts w:eastAsia="標楷體"/>
        </w:rPr>
        <w:t>了解</w:t>
      </w:r>
      <w:r w:rsidR="00C90197">
        <w:rPr>
          <w:rFonts w:eastAsia="標楷體" w:hint="eastAsia"/>
        </w:rPr>
        <w:t>IEYI</w:t>
      </w:r>
      <w:r w:rsidR="005A37EA">
        <w:rPr>
          <w:rFonts w:eastAsia="標楷體" w:hint="eastAsia"/>
        </w:rPr>
        <w:t>臺灣選拔賽</w:t>
      </w:r>
      <w:r w:rsidR="00BF79B9">
        <w:rPr>
          <w:rFonts w:eastAsia="標楷體" w:hint="eastAsia"/>
        </w:rPr>
        <w:t>及臺北市市賽</w:t>
      </w:r>
      <w:r w:rsidR="005A37EA">
        <w:rPr>
          <w:rFonts w:eastAsia="標楷體" w:hint="eastAsia"/>
        </w:rPr>
        <w:t>並</w:t>
      </w:r>
      <w:r w:rsidR="00C90197">
        <w:rPr>
          <w:rFonts w:eastAsia="標楷體" w:hint="eastAsia"/>
        </w:rPr>
        <w:t>提升</w:t>
      </w:r>
      <w:r w:rsidR="005A37EA">
        <w:rPr>
          <w:rFonts w:eastAsia="標楷體" w:hint="eastAsia"/>
        </w:rPr>
        <w:t>臺北市</w:t>
      </w:r>
      <w:r w:rsidR="00BF79B9">
        <w:rPr>
          <w:rFonts w:eastAsia="標楷體" w:hint="eastAsia"/>
        </w:rPr>
        <w:t>學校</w:t>
      </w:r>
      <w:r w:rsidR="00C90197">
        <w:rPr>
          <w:rFonts w:eastAsia="標楷體" w:hint="eastAsia"/>
        </w:rPr>
        <w:t>參與度</w:t>
      </w:r>
      <w:r w:rsidR="00374E9E" w:rsidRPr="009B3126">
        <w:rPr>
          <w:rFonts w:eastAsia="標楷體"/>
        </w:rPr>
        <w:t>。</w:t>
      </w:r>
    </w:p>
    <w:p w:rsidR="00214B67" w:rsidRPr="009B3126" w:rsidRDefault="00C90197" w:rsidP="00374E9E">
      <w:pPr>
        <w:pStyle w:val="a5"/>
        <w:numPr>
          <w:ilvl w:val="0"/>
          <w:numId w:val="12"/>
        </w:numPr>
        <w:spacing w:beforeLines="50" w:before="180" w:afterLines="50" w:after="180" w:line="400" w:lineRule="exact"/>
        <w:ind w:leftChars="0"/>
        <w:contextualSpacing/>
        <w:rPr>
          <w:rFonts w:eastAsia="標楷體"/>
        </w:rPr>
      </w:pPr>
      <w:r>
        <w:rPr>
          <w:rFonts w:eastAsia="標楷體"/>
        </w:rPr>
        <w:t>學會運用</w:t>
      </w:r>
      <w:r w:rsidR="005A37EA">
        <w:rPr>
          <w:rFonts w:eastAsia="標楷體" w:hint="eastAsia"/>
        </w:rPr>
        <w:t>創意思維，將技法、結構及感測元件融入創意點子中</w:t>
      </w:r>
      <w:r w:rsidR="00214B67" w:rsidRPr="009B3126">
        <w:rPr>
          <w:rFonts w:eastAsia="標楷體"/>
        </w:rPr>
        <w:t>。</w:t>
      </w:r>
    </w:p>
    <w:p w:rsidR="0026780B" w:rsidRPr="009B3126" w:rsidRDefault="00172C8E" w:rsidP="00866A47">
      <w:pPr>
        <w:pStyle w:val="a5"/>
        <w:numPr>
          <w:ilvl w:val="0"/>
          <w:numId w:val="12"/>
        </w:numPr>
        <w:spacing w:beforeLines="50" w:before="180" w:afterLines="50" w:after="180" w:line="400" w:lineRule="exact"/>
        <w:ind w:leftChars="0"/>
        <w:contextualSpacing/>
        <w:rPr>
          <w:rFonts w:eastAsia="標楷體"/>
        </w:rPr>
      </w:pPr>
      <w:r>
        <w:rPr>
          <w:rFonts w:eastAsia="標楷體" w:hint="eastAsia"/>
        </w:rPr>
        <w:t>活用所學帶領學生參加</w:t>
      </w:r>
      <w:r>
        <w:rPr>
          <w:rFonts w:eastAsia="標楷體" w:hint="eastAsia"/>
        </w:rPr>
        <w:t>2016IEYI</w:t>
      </w:r>
      <w:r>
        <w:rPr>
          <w:rFonts w:eastAsia="標楷體" w:hint="eastAsia"/>
        </w:rPr>
        <w:t>臺北市</w:t>
      </w:r>
      <w:r w:rsidR="005716CB">
        <w:rPr>
          <w:rFonts w:eastAsia="標楷體" w:hint="eastAsia"/>
        </w:rPr>
        <w:t>市</w:t>
      </w:r>
      <w:r>
        <w:rPr>
          <w:rFonts w:eastAsia="標楷體" w:hint="eastAsia"/>
        </w:rPr>
        <w:t>賽及臺灣</w:t>
      </w:r>
      <w:r w:rsidR="000E6E75">
        <w:rPr>
          <w:rFonts w:eastAsia="標楷體" w:hint="eastAsia"/>
        </w:rPr>
        <w:t>選拔</w:t>
      </w:r>
      <w:r>
        <w:rPr>
          <w:rFonts w:eastAsia="標楷體" w:hint="eastAsia"/>
        </w:rPr>
        <w:t>賽</w:t>
      </w:r>
      <w:r w:rsidR="00866A47" w:rsidRPr="009B3126">
        <w:rPr>
          <w:rFonts w:eastAsia="標楷體"/>
        </w:rPr>
        <w:t>。</w:t>
      </w:r>
    </w:p>
    <w:p w:rsidR="009B3126" w:rsidRPr="009B3126" w:rsidRDefault="00172C8E" w:rsidP="009B3126">
      <w:pPr>
        <w:pStyle w:val="a5"/>
        <w:numPr>
          <w:ilvl w:val="0"/>
          <w:numId w:val="12"/>
        </w:numPr>
        <w:spacing w:beforeLines="50" w:before="180" w:afterLines="50" w:after="180" w:line="400" w:lineRule="exact"/>
        <w:ind w:leftChars="0"/>
        <w:contextualSpacing/>
        <w:rPr>
          <w:rFonts w:eastAsia="標楷體"/>
        </w:rPr>
      </w:pPr>
      <w:r>
        <w:rPr>
          <w:rFonts w:eastAsia="標楷體" w:hint="eastAsia"/>
        </w:rPr>
        <w:t>成立創新發明社團，讓創意發明永續經營</w:t>
      </w:r>
      <w:r w:rsidR="009B3126" w:rsidRPr="009B3126">
        <w:rPr>
          <w:rFonts w:eastAsia="標楷體"/>
        </w:rPr>
        <w:t>。</w:t>
      </w:r>
    </w:p>
    <w:p w:rsidR="00E335E5" w:rsidRDefault="004A1E33" w:rsidP="009935D0">
      <w:pPr>
        <w:numPr>
          <w:ilvl w:val="0"/>
          <w:numId w:val="2"/>
        </w:numPr>
        <w:spacing w:line="440" w:lineRule="exact"/>
        <w:rPr>
          <w:rFonts w:eastAsia="標楷體"/>
        </w:rPr>
      </w:pPr>
      <w:r w:rsidRPr="009935D0">
        <w:rPr>
          <w:rFonts w:eastAsia="標楷體"/>
          <w:b/>
        </w:rPr>
        <w:t>主辦</w:t>
      </w:r>
      <w:r w:rsidR="00866A47" w:rsidRPr="009935D0">
        <w:rPr>
          <w:rFonts w:eastAsia="標楷體"/>
          <w:b/>
        </w:rPr>
        <w:t>單位：</w:t>
      </w:r>
      <w:r w:rsidR="00704D1B" w:rsidRPr="00561985">
        <w:rPr>
          <w:rFonts w:eastAsia="標楷體" w:hint="eastAsia"/>
        </w:rPr>
        <w:t>臺北市政府教育局</w:t>
      </w:r>
    </w:p>
    <w:p w:rsidR="004A1E33" w:rsidRPr="009B3126" w:rsidRDefault="00E335E5" w:rsidP="009935D0">
      <w:pPr>
        <w:numPr>
          <w:ilvl w:val="0"/>
          <w:numId w:val="2"/>
        </w:numPr>
        <w:spacing w:line="440" w:lineRule="exact"/>
        <w:rPr>
          <w:rFonts w:eastAsia="標楷體"/>
        </w:rPr>
      </w:pPr>
      <w:r w:rsidRPr="00E335E5">
        <w:rPr>
          <w:rFonts w:eastAsia="標楷體" w:hint="eastAsia"/>
          <w:b/>
        </w:rPr>
        <w:t>承辦單位：</w:t>
      </w:r>
      <w:r w:rsidR="00866A47" w:rsidRPr="009B3126">
        <w:rPr>
          <w:rFonts w:eastAsia="標楷體"/>
        </w:rPr>
        <w:t>國立臺灣師範大學</w:t>
      </w:r>
    </w:p>
    <w:p w:rsidR="004A1E33" w:rsidRPr="00E335E5" w:rsidRDefault="00866A47" w:rsidP="00E94EEE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E335E5">
        <w:rPr>
          <w:rFonts w:eastAsia="標楷體"/>
          <w:b/>
        </w:rPr>
        <w:t>協</w:t>
      </w:r>
      <w:r w:rsidR="004A1E33" w:rsidRPr="00E335E5">
        <w:rPr>
          <w:rFonts w:eastAsia="標楷體"/>
          <w:b/>
        </w:rPr>
        <w:t>辦單位：</w:t>
      </w:r>
      <w:r w:rsidR="00451477" w:rsidRPr="00E335E5">
        <w:rPr>
          <w:rFonts w:eastAsia="標楷體" w:hint="eastAsia"/>
        </w:rPr>
        <w:t>臺北市青少年發展處</w:t>
      </w:r>
      <w:r w:rsidR="00E335E5">
        <w:rPr>
          <w:rFonts w:eastAsia="標楷體" w:hint="eastAsia"/>
        </w:rPr>
        <w:t>、中華創意發展協會</w:t>
      </w:r>
    </w:p>
    <w:p w:rsidR="00172C8E" w:rsidRDefault="004A1E33" w:rsidP="00704D1B">
      <w:pPr>
        <w:numPr>
          <w:ilvl w:val="0"/>
          <w:numId w:val="2"/>
        </w:numPr>
        <w:spacing w:line="440" w:lineRule="exact"/>
        <w:rPr>
          <w:rFonts w:eastAsia="標楷體"/>
        </w:rPr>
      </w:pPr>
      <w:r w:rsidRPr="00172C8E">
        <w:rPr>
          <w:rFonts w:eastAsia="標楷體"/>
          <w:b/>
        </w:rPr>
        <w:t>參加對象：</w:t>
      </w:r>
      <w:r w:rsidR="00172C8E" w:rsidRPr="00172C8E">
        <w:rPr>
          <w:rFonts w:eastAsia="標楷體" w:hint="eastAsia"/>
        </w:rPr>
        <w:t>臺北市國小至高中職教</w:t>
      </w:r>
      <w:r w:rsidR="00451477" w:rsidRPr="00172C8E">
        <w:rPr>
          <w:rFonts w:eastAsia="標楷體" w:hint="eastAsia"/>
        </w:rPr>
        <w:t>師</w:t>
      </w:r>
    </w:p>
    <w:p w:rsidR="00705973" w:rsidRPr="00F8701B" w:rsidRDefault="00ED7901" w:rsidP="00F8701B">
      <w:pPr>
        <w:numPr>
          <w:ilvl w:val="0"/>
          <w:numId w:val="2"/>
        </w:numPr>
        <w:spacing w:line="440" w:lineRule="exact"/>
        <w:rPr>
          <w:rFonts w:eastAsia="標楷體"/>
        </w:rPr>
      </w:pPr>
      <w:r w:rsidRPr="00172C8E">
        <w:rPr>
          <w:rFonts w:eastAsia="標楷體"/>
          <w:b/>
        </w:rPr>
        <w:t>研習地點：</w:t>
      </w:r>
      <w:r w:rsidR="00704D1B" w:rsidRPr="00172C8E">
        <w:rPr>
          <w:rFonts w:eastAsia="標楷體" w:hint="eastAsia"/>
        </w:rPr>
        <w:t>臺北市青少年發展處</w:t>
      </w:r>
      <w:r w:rsidR="00704D1B" w:rsidRPr="00172C8E">
        <w:rPr>
          <w:rFonts w:eastAsia="標楷體" w:hint="eastAsia"/>
        </w:rPr>
        <w:t>9</w:t>
      </w:r>
      <w:r w:rsidR="00704D1B" w:rsidRPr="00172C8E">
        <w:rPr>
          <w:rFonts w:eastAsia="標楷體" w:hint="eastAsia"/>
        </w:rPr>
        <w:t>樓</w:t>
      </w:r>
      <w:r w:rsidR="000A1944" w:rsidRPr="00172C8E">
        <w:rPr>
          <w:rFonts w:eastAsia="標楷體" w:hint="eastAsia"/>
        </w:rPr>
        <w:t>(</w:t>
      </w:r>
      <w:r w:rsidR="000A1944" w:rsidRPr="00172C8E">
        <w:rPr>
          <w:rFonts w:eastAsia="標楷體" w:hint="eastAsia"/>
        </w:rPr>
        <w:t>臺北市中正區仁愛路一段</w:t>
      </w:r>
      <w:r w:rsidR="000A1944" w:rsidRPr="00172C8E">
        <w:rPr>
          <w:rFonts w:eastAsia="標楷體" w:hint="eastAsia"/>
        </w:rPr>
        <w:t>17</w:t>
      </w:r>
      <w:r w:rsidR="000A1944" w:rsidRPr="00172C8E">
        <w:rPr>
          <w:rFonts w:eastAsia="標楷體" w:hint="eastAsia"/>
        </w:rPr>
        <w:t>號</w:t>
      </w:r>
      <w:r w:rsidR="000A1944" w:rsidRPr="00172C8E">
        <w:rPr>
          <w:rFonts w:eastAsia="標楷體" w:hint="eastAsia"/>
        </w:rPr>
        <w:t>)</w:t>
      </w:r>
    </w:p>
    <w:p w:rsidR="00975CA6" w:rsidRPr="00704D1B" w:rsidRDefault="00866A47" w:rsidP="00704D1B">
      <w:pPr>
        <w:numPr>
          <w:ilvl w:val="0"/>
          <w:numId w:val="1"/>
        </w:numPr>
        <w:spacing w:line="440" w:lineRule="exact"/>
        <w:rPr>
          <w:rFonts w:eastAsia="標楷體"/>
          <w:b/>
        </w:rPr>
      </w:pPr>
      <w:r w:rsidRPr="009935D0">
        <w:rPr>
          <w:rFonts w:eastAsia="標楷體"/>
          <w:b/>
        </w:rPr>
        <w:t>研習日期：</w:t>
      </w:r>
    </w:p>
    <w:p w:rsidR="00975CA6" w:rsidRPr="000E6E75" w:rsidRDefault="000E6E75" w:rsidP="00704D1B">
      <w:pPr>
        <w:spacing w:line="440" w:lineRule="exact"/>
        <w:ind w:left="567"/>
        <w:rPr>
          <w:rFonts w:eastAsia="標楷體"/>
          <w:sz w:val="22"/>
        </w:rPr>
      </w:pPr>
      <w:r>
        <w:rPr>
          <w:rFonts w:eastAsia="標楷體" w:hint="eastAsia"/>
        </w:rPr>
        <w:t>教師研習</w:t>
      </w:r>
      <w:r w:rsidR="003D221A">
        <w:rPr>
          <w:rFonts w:eastAsia="標楷體" w:hint="eastAsia"/>
        </w:rPr>
        <w:t>：</w:t>
      </w:r>
      <w:r w:rsidR="00D227C6" w:rsidRPr="000E6E75">
        <w:rPr>
          <w:rFonts w:eastAsia="標楷體"/>
          <w:sz w:val="22"/>
        </w:rPr>
        <w:t>105</w:t>
      </w:r>
      <w:r w:rsidR="00866A47" w:rsidRPr="000E6E75">
        <w:rPr>
          <w:rFonts w:eastAsia="標楷體"/>
          <w:sz w:val="22"/>
        </w:rPr>
        <w:t>年</w:t>
      </w:r>
      <w:r w:rsidR="00CD18BA" w:rsidRPr="000E6E75">
        <w:rPr>
          <w:rFonts w:eastAsia="標楷體" w:hint="eastAsia"/>
          <w:sz w:val="22"/>
        </w:rPr>
        <w:t>0</w:t>
      </w:r>
      <w:r w:rsidR="00704D1B" w:rsidRPr="000E6E75">
        <w:rPr>
          <w:rFonts w:eastAsia="標楷體" w:hint="eastAsia"/>
          <w:sz w:val="22"/>
        </w:rPr>
        <w:t>7</w:t>
      </w:r>
      <w:r w:rsidR="00866A47" w:rsidRPr="000E6E75">
        <w:rPr>
          <w:rFonts w:eastAsia="標楷體"/>
          <w:sz w:val="22"/>
        </w:rPr>
        <w:t>月</w:t>
      </w:r>
      <w:r w:rsidR="00E335E5" w:rsidRPr="000E6E75">
        <w:rPr>
          <w:rFonts w:eastAsia="標楷體" w:hint="eastAsia"/>
          <w:sz w:val="22"/>
        </w:rPr>
        <w:t>0</w:t>
      </w:r>
      <w:r w:rsidR="00704D1B" w:rsidRPr="000E6E75">
        <w:rPr>
          <w:rFonts w:eastAsia="標楷體" w:hint="eastAsia"/>
          <w:sz w:val="22"/>
        </w:rPr>
        <w:t>4</w:t>
      </w:r>
      <w:r w:rsidR="00866A47" w:rsidRPr="000E6E75">
        <w:rPr>
          <w:rFonts w:eastAsia="標楷體"/>
          <w:sz w:val="22"/>
        </w:rPr>
        <w:t>日</w:t>
      </w:r>
      <w:r w:rsidR="00866A47" w:rsidRPr="000E6E75">
        <w:rPr>
          <w:rFonts w:eastAsia="標楷體"/>
          <w:sz w:val="22"/>
        </w:rPr>
        <w:t>(</w:t>
      </w:r>
      <w:r w:rsidR="00D227C6" w:rsidRPr="000E6E75">
        <w:rPr>
          <w:rFonts w:eastAsia="標楷體"/>
          <w:sz w:val="22"/>
        </w:rPr>
        <w:t>星期一</w:t>
      </w:r>
      <w:r w:rsidR="00866A47" w:rsidRPr="000E6E75">
        <w:rPr>
          <w:rFonts w:eastAsia="標楷體"/>
          <w:sz w:val="22"/>
        </w:rPr>
        <w:t>)</w:t>
      </w:r>
      <w:r w:rsidR="00704D1B" w:rsidRPr="000E6E75">
        <w:rPr>
          <w:rFonts w:eastAsia="標楷體" w:hint="eastAsia"/>
          <w:sz w:val="22"/>
        </w:rPr>
        <w:t>~</w:t>
      </w:r>
      <w:r w:rsidR="00704D1B" w:rsidRPr="000E6E75">
        <w:rPr>
          <w:rFonts w:eastAsia="標楷體"/>
          <w:sz w:val="22"/>
        </w:rPr>
        <w:t xml:space="preserve"> 105</w:t>
      </w:r>
      <w:r w:rsidR="00704D1B" w:rsidRPr="000E6E75">
        <w:rPr>
          <w:rFonts w:eastAsia="標楷體"/>
          <w:sz w:val="22"/>
        </w:rPr>
        <w:t>年</w:t>
      </w:r>
      <w:r w:rsidR="00CD18BA" w:rsidRPr="000E6E75">
        <w:rPr>
          <w:rFonts w:eastAsia="標楷體" w:hint="eastAsia"/>
          <w:sz w:val="22"/>
        </w:rPr>
        <w:t>0</w:t>
      </w:r>
      <w:r w:rsidR="00704D1B" w:rsidRPr="000E6E75">
        <w:rPr>
          <w:rFonts w:eastAsia="標楷體" w:hint="eastAsia"/>
          <w:sz w:val="22"/>
        </w:rPr>
        <w:t>7</w:t>
      </w:r>
      <w:r w:rsidR="00704D1B" w:rsidRPr="000E6E75">
        <w:rPr>
          <w:rFonts w:eastAsia="標楷體"/>
          <w:sz w:val="22"/>
        </w:rPr>
        <w:t>月</w:t>
      </w:r>
      <w:r w:rsidR="00E335E5" w:rsidRPr="000E6E75">
        <w:rPr>
          <w:rFonts w:eastAsia="標楷體" w:hint="eastAsia"/>
          <w:sz w:val="22"/>
        </w:rPr>
        <w:t>0</w:t>
      </w:r>
      <w:r w:rsidR="00704D1B" w:rsidRPr="000E6E75">
        <w:rPr>
          <w:rFonts w:eastAsia="標楷體" w:hint="eastAsia"/>
          <w:sz w:val="22"/>
        </w:rPr>
        <w:t>6</w:t>
      </w:r>
      <w:r w:rsidR="00704D1B" w:rsidRPr="000E6E75">
        <w:rPr>
          <w:rFonts w:eastAsia="標楷體"/>
          <w:sz w:val="22"/>
        </w:rPr>
        <w:t>日</w:t>
      </w:r>
      <w:r w:rsidR="00704D1B" w:rsidRPr="000E6E75">
        <w:rPr>
          <w:rFonts w:eastAsia="標楷體"/>
          <w:sz w:val="22"/>
        </w:rPr>
        <w:t>(</w:t>
      </w:r>
      <w:r w:rsidR="00704D1B" w:rsidRPr="000E6E75">
        <w:rPr>
          <w:rFonts w:eastAsia="標楷體"/>
          <w:sz w:val="22"/>
        </w:rPr>
        <w:t>星期</w:t>
      </w:r>
      <w:r w:rsidR="00704D1B" w:rsidRPr="000E6E75">
        <w:rPr>
          <w:rFonts w:eastAsia="標楷體" w:hint="eastAsia"/>
          <w:sz w:val="22"/>
        </w:rPr>
        <w:t>三</w:t>
      </w:r>
      <w:r w:rsidR="00704D1B" w:rsidRPr="000E6E75">
        <w:rPr>
          <w:rFonts w:eastAsia="標楷體"/>
          <w:sz w:val="22"/>
        </w:rPr>
        <w:t>)</w:t>
      </w:r>
      <w:r w:rsidR="00D227C6" w:rsidRPr="000E6E75">
        <w:rPr>
          <w:rFonts w:eastAsia="標楷體"/>
          <w:sz w:val="22"/>
        </w:rPr>
        <w:t>上</w:t>
      </w:r>
      <w:r w:rsidR="00866A47" w:rsidRPr="000E6E75">
        <w:rPr>
          <w:rFonts w:eastAsia="標楷體"/>
          <w:sz w:val="22"/>
        </w:rPr>
        <w:t>午</w:t>
      </w:r>
      <w:r w:rsidR="00D227C6" w:rsidRPr="000E6E75">
        <w:rPr>
          <w:rFonts w:eastAsia="標楷體"/>
          <w:sz w:val="22"/>
        </w:rPr>
        <w:t>10</w:t>
      </w:r>
      <w:r w:rsidR="00866A47" w:rsidRPr="000E6E75">
        <w:rPr>
          <w:rFonts w:eastAsia="標楷體"/>
          <w:sz w:val="22"/>
        </w:rPr>
        <w:t>時</w:t>
      </w:r>
      <w:r w:rsidR="00D227C6" w:rsidRPr="000E6E75">
        <w:rPr>
          <w:rFonts w:eastAsia="標楷體"/>
          <w:sz w:val="22"/>
        </w:rPr>
        <w:t>0</w:t>
      </w:r>
      <w:r w:rsidR="00866A47" w:rsidRPr="000E6E75">
        <w:rPr>
          <w:rFonts w:eastAsia="標楷體"/>
          <w:sz w:val="22"/>
        </w:rPr>
        <w:t>0</w:t>
      </w:r>
      <w:r w:rsidR="00866A47" w:rsidRPr="000E6E75">
        <w:rPr>
          <w:rFonts w:eastAsia="標楷體"/>
          <w:sz w:val="22"/>
        </w:rPr>
        <w:t>至</w:t>
      </w:r>
      <w:r w:rsidR="00704D1B" w:rsidRPr="000E6E75">
        <w:rPr>
          <w:rFonts w:eastAsia="標楷體" w:hint="eastAsia"/>
          <w:sz w:val="22"/>
        </w:rPr>
        <w:t>17</w:t>
      </w:r>
      <w:r w:rsidR="00866A47" w:rsidRPr="000E6E75">
        <w:rPr>
          <w:rFonts w:eastAsia="標楷體"/>
          <w:sz w:val="22"/>
        </w:rPr>
        <w:t>時</w:t>
      </w:r>
      <w:r w:rsidR="00E335E5" w:rsidRPr="000E6E75">
        <w:rPr>
          <w:rFonts w:eastAsia="標楷體" w:hint="eastAsia"/>
          <w:sz w:val="22"/>
        </w:rPr>
        <w:t>0</w:t>
      </w:r>
      <w:r w:rsidR="00866A47" w:rsidRPr="000E6E75">
        <w:rPr>
          <w:rFonts w:eastAsia="標楷體"/>
          <w:sz w:val="22"/>
        </w:rPr>
        <w:t>0</w:t>
      </w:r>
      <w:r w:rsidR="00866A47" w:rsidRPr="000E6E75">
        <w:rPr>
          <w:rFonts w:eastAsia="標楷體"/>
          <w:sz w:val="22"/>
        </w:rPr>
        <w:t>分。</w:t>
      </w:r>
    </w:p>
    <w:p w:rsidR="00CD18BA" w:rsidRDefault="000E6E75" w:rsidP="00704D1B">
      <w:pPr>
        <w:spacing w:line="440" w:lineRule="exact"/>
        <w:ind w:left="567"/>
        <w:rPr>
          <w:rFonts w:eastAsia="標楷體"/>
        </w:rPr>
      </w:pPr>
      <w:r>
        <w:rPr>
          <w:rFonts w:eastAsia="標楷體" w:hint="eastAsia"/>
        </w:rPr>
        <w:t>專案指導營：</w:t>
      </w:r>
      <w:r w:rsidR="00CD18BA">
        <w:rPr>
          <w:rFonts w:eastAsia="標楷體" w:hint="eastAsia"/>
        </w:rPr>
        <w:t>105</w:t>
      </w:r>
      <w:r w:rsidR="00CD18BA">
        <w:rPr>
          <w:rFonts w:eastAsia="標楷體" w:hint="eastAsia"/>
        </w:rPr>
        <w:t>年</w:t>
      </w:r>
      <w:r w:rsidR="00CD18BA" w:rsidRPr="00501206">
        <w:rPr>
          <w:rFonts w:eastAsia="標楷體" w:hint="eastAsia"/>
        </w:rPr>
        <w:t>1</w:t>
      </w:r>
      <w:r w:rsidR="00501206" w:rsidRPr="00501206">
        <w:rPr>
          <w:rFonts w:eastAsia="標楷體" w:hint="eastAsia"/>
        </w:rPr>
        <w:t>1</w:t>
      </w:r>
      <w:r w:rsidR="00CD18BA" w:rsidRPr="00501206">
        <w:rPr>
          <w:rFonts w:eastAsia="標楷體" w:hint="eastAsia"/>
        </w:rPr>
        <w:t>月</w:t>
      </w:r>
      <w:r w:rsidR="00501206" w:rsidRPr="00501206">
        <w:rPr>
          <w:rFonts w:eastAsia="標楷體" w:hint="eastAsia"/>
        </w:rPr>
        <w:t>09</w:t>
      </w:r>
      <w:r w:rsidR="00CD18BA" w:rsidRPr="00501206">
        <w:rPr>
          <w:rFonts w:eastAsia="標楷體" w:hint="eastAsia"/>
        </w:rPr>
        <w:t>日</w:t>
      </w:r>
      <w:r w:rsidR="00CD18BA" w:rsidRPr="00501206">
        <w:rPr>
          <w:rFonts w:eastAsia="標楷體" w:hint="eastAsia"/>
        </w:rPr>
        <w:t>(</w:t>
      </w:r>
      <w:r w:rsidR="00CD18BA" w:rsidRPr="00501206">
        <w:rPr>
          <w:rFonts w:eastAsia="標楷體" w:hint="eastAsia"/>
        </w:rPr>
        <w:t>星期三</w:t>
      </w:r>
      <w:r w:rsidR="00CD18BA" w:rsidRPr="00501206">
        <w:rPr>
          <w:rFonts w:eastAsia="標楷體" w:hint="eastAsia"/>
        </w:rPr>
        <w:t>)</w:t>
      </w:r>
      <w:r w:rsidR="00172C8E">
        <w:rPr>
          <w:rFonts w:eastAsia="標楷體" w:hint="eastAsia"/>
        </w:rPr>
        <w:t>下</w:t>
      </w:r>
      <w:r w:rsidR="00CD18BA">
        <w:rPr>
          <w:rFonts w:eastAsia="標楷體" w:hint="eastAsia"/>
        </w:rPr>
        <w:t>午</w:t>
      </w:r>
      <w:r w:rsidR="00172C8E">
        <w:rPr>
          <w:rFonts w:eastAsia="標楷體" w:hint="eastAsia"/>
        </w:rPr>
        <w:t>14</w:t>
      </w:r>
      <w:r w:rsidR="00CD18BA">
        <w:rPr>
          <w:rFonts w:eastAsia="標楷體" w:hint="eastAsia"/>
        </w:rPr>
        <w:t>時</w:t>
      </w:r>
      <w:r w:rsidR="00CD18BA">
        <w:rPr>
          <w:rFonts w:eastAsia="標楷體" w:hint="eastAsia"/>
        </w:rPr>
        <w:t>00</w:t>
      </w:r>
      <w:r w:rsidR="00CD18BA">
        <w:rPr>
          <w:rFonts w:eastAsia="標楷體" w:hint="eastAsia"/>
        </w:rPr>
        <w:t>至</w:t>
      </w:r>
      <w:r w:rsidR="00172C8E">
        <w:rPr>
          <w:rFonts w:eastAsia="標楷體" w:hint="eastAsia"/>
        </w:rPr>
        <w:t>17</w:t>
      </w:r>
      <w:r w:rsidR="00CD18BA">
        <w:rPr>
          <w:rFonts w:eastAsia="標楷體" w:hint="eastAsia"/>
        </w:rPr>
        <w:t>時</w:t>
      </w:r>
      <w:r w:rsidR="00E335E5">
        <w:rPr>
          <w:rFonts w:eastAsia="標楷體" w:hint="eastAsia"/>
        </w:rPr>
        <w:t>0</w:t>
      </w:r>
      <w:r w:rsidR="00CD18BA">
        <w:rPr>
          <w:rFonts w:eastAsia="標楷體" w:hint="eastAsia"/>
        </w:rPr>
        <w:t>0</w:t>
      </w:r>
      <w:r w:rsidR="00CD18BA">
        <w:rPr>
          <w:rFonts w:eastAsia="標楷體" w:hint="eastAsia"/>
        </w:rPr>
        <w:t>分。</w:t>
      </w:r>
    </w:p>
    <w:p w:rsidR="00CD18BA" w:rsidRPr="00704D1B" w:rsidRDefault="000E6E75" w:rsidP="00704D1B">
      <w:pPr>
        <w:spacing w:line="440" w:lineRule="exact"/>
        <w:ind w:left="567"/>
        <w:rPr>
          <w:rFonts w:eastAsia="標楷體"/>
        </w:rPr>
      </w:pPr>
      <w:r>
        <w:rPr>
          <w:rFonts w:eastAsia="標楷體" w:hint="eastAsia"/>
        </w:rPr>
        <w:t>口語表達</w:t>
      </w:r>
      <w:proofErr w:type="gramStart"/>
      <w:r>
        <w:rPr>
          <w:rFonts w:eastAsia="標楷體" w:hint="eastAsia"/>
        </w:rPr>
        <w:t>增能營</w:t>
      </w:r>
      <w:proofErr w:type="gramEnd"/>
      <w:r>
        <w:rPr>
          <w:rFonts w:eastAsia="標楷體" w:hint="eastAsia"/>
        </w:rPr>
        <w:t>：</w:t>
      </w:r>
      <w:r w:rsidR="00CD18BA">
        <w:rPr>
          <w:rFonts w:eastAsia="標楷體" w:hint="eastAsia"/>
        </w:rPr>
        <w:t>105</w:t>
      </w:r>
      <w:r w:rsidR="00CD18BA">
        <w:rPr>
          <w:rFonts w:eastAsia="標楷體" w:hint="eastAsia"/>
        </w:rPr>
        <w:t>年</w:t>
      </w:r>
      <w:r w:rsidR="00CD18BA">
        <w:rPr>
          <w:rFonts w:eastAsia="標楷體" w:hint="eastAsia"/>
        </w:rPr>
        <w:t>12</w:t>
      </w:r>
      <w:r w:rsidR="00CD18BA">
        <w:rPr>
          <w:rFonts w:eastAsia="標楷體" w:hint="eastAsia"/>
        </w:rPr>
        <w:t>月</w:t>
      </w:r>
      <w:r w:rsidR="00E335E5">
        <w:rPr>
          <w:rFonts w:eastAsia="標楷體" w:hint="eastAsia"/>
        </w:rPr>
        <w:t>0</w:t>
      </w:r>
      <w:r w:rsidR="00CD18BA">
        <w:rPr>
          <w:rFonts w:eastAsia="標楷體" w:hint="eastAsia"/>
        </w:rPr>
        <w:t>8</w:t>
      </w:r>
      <w:r w:rsidR="00CD18BA">
        <w:rPr>
          <w:rFonts w:eastAsia="標楷體" w:hint="eastAsia"/>
        </w:rPr>
        <w:t>日</w:t>
      </w:r>
      <w:r w:rsidR="00CD18BA">
        <w:rPr>
          <w:rFonts w:eastAsia="標楷體" w:hint="eastAsia"/>
        </w:rPr>
        <w:t>(</w:t>
      </w:r>
      <w:r w:rsidR="00CD18BA">
        <w:rPr>
          <w:rFonts w:eastAsia="標楷體" w:hint="eastAsia"/>
        </w:rPr>
        <w:t>星期四</w:t>
      </w:r>
      <w:r w:rsidR="00CD18BA">
        <w:rPr>
          <w:rFonts w:eastAsia="標楷體" w:hint="eastAsia"/>
        </w:rPr>
        <w:t>)</w:t>
      </w:r>
      <w:r w:rsidR="00172C8E">
        <w:rPr>
          <w:rFonts w:eastAsia="標楷體" w:hint="eastAsia"/>
        </w:rPr>
        <w:t>下</w:t>
      </w:r>
      <w:r w:rsidR="00CD18BA">
        <w:rPr>
          <w:rFonts w:eastAsia="標楷體" w:hint="eastAsia"/>
        </w:rPr>
        <w:t>午</w:t>
      </w:r>
      <w:r w:rsidR="00172C8E">
        <w:rPr>
          <w:rFonts w:eastAsia="標楷體" w:hint="eastAsia"/>
        </w:rPr>
        <w:t>14</w:t>
      </w:r>
      <w:r w:rsidR="00CD18BA">
        <w:rPr>
          <w:rFonts w:eastAsia="標楷體" w:hint="eastAsia"/>
        </w:rPr>
        <w:t>時</w:t>
      </w:r>
      <w:r w:rsidR="00CD18BA">
        <w:rPr>
          <w:rFonts w:eastAsia="標楷體" w:hint="eastAsia"/>
        </w:rPr>
        <w:t>00</w:t>
      </w:r>
      <w:r w:rsidR="00CD18BA">
        <w:rPr>
          <w:rFonts w:eastAsia="標楷體" w:hint="eastAsia"/>
        </w:rPr>
        <w:t>至</w:t>
      </w:r>
      <w:r w:rsidR="00172C8E">
        <w:rPr>
          <w:rFonts w:eastAsia="標楷體" w:hint="eastAsia"/>
        </w:rPr>
        <w:t>17</w:t>
      </w:r>
      <w:r w:rsidR="00CD18BA">
        <w:rPr>
          <w:rFonts w:eastAsia="標楷體" w:hint="eastAsia"/>
        </w:rPr>
        <w:t>時</w:t>
      </w:r>
      <w:r w:rsidR="00E335E5">
        <w:rPr>
          <w:rFonts w:eastAsia="標楷體" w:hint="eastAsia"/>
        </w:rPr>
        <w:t>0</w:t>
      </w:r>
      <w:r w:rsidR="00CD18BA">
        <w:rPr>
          <w:rFonts w:eastAsia="標楷體" w:hint="eastAsia"/>
        </w:rPr>
        <w:t>0</w:t>
      </w:r>
      <w:r w:rsidR="00CD18BA">
        <w:rPr>
          <w:rFonts w:eastAsia="標楷體" w:hint="eastAsia"/>
        </w:rPr>
        <w:t>分。</w:t>
      </w:r>
    </w:p>
    <w:p w:rsidR="00975CA6" w:rsidRPr="00172C8E" w:rsidRDefault="00866A47" w:rsidP="00172C8E">
      <w:pPr>
        <w:numPr>
          <w:ilvl w:val="0"/>
          <w:numId w:val="1"/>
        </w:numPr>
        <w:spacing w:line="440" w:lineRule="exact"/>
        <w:rPr>
          <w:rFonts w:eastAsia="標楷體"/>
          <w:b/>
        </w:rPr>
      </w:pPr>
      <w:r w:rsidRPr="009935D0">
        <w:rPr>
          <w:rFonts w:eastAsia="標楷體"/>
          <w:b/>
        </w:rPr>
        <w:t>報名日期</w:t>
      </w:r>
      <w:r w:rsidR="00D227C6" w:rsidRPr="009935D0">
        <w:rPr>
          <w:rFonts w:eastAsia="標楷體"/>
          <w:b/>
        </w:rPr>
        <w:t>：</w:t>
      </w:r>
      <w:r w:rsidR="00172C8E" w:rsidRPr="00172C8E">
        <w:rPr>
          <w:rFonts w:eastAsia="標楷體" w:hint="eastAsia"/>
        </w:rPr>
        <w:t>即日起</w:t>
      </w:r>
      <w:r w:rsidR="00D227C6" w:rsidRPr="00172C8E">
        <w:rPr>
          <w:rFonts w:eastAsia="標楷體"/>
        </w:rPr>
        <w:t>至</w:t>
      </w:r>
      <w:r w:rsidR="00D227C6" w:rsidRPr="00172C8E">
        <w:rPr>
          <w:rFonts w:eastAsia="標楷體"/>
        </w:rPr>
        <w:t>105</w:t>
      </w:r>
      <w:r w:rsidR="00D227C6" w:rsidRPr="00172C8E">
        <w:rPr>
          <w:rFonts w:eastAsia="標楷體"/>
        </w:rPr>
        <w:t>年</w:t>
      </w:r>
      <w:r w:rsidR="00704D1B" w:rsidRPr="00172C8E">
        <w:rPr>
          <w:rFonts w:eastAsia="標楷體"/>
        </w:rPr>
        <w:t>0</w:t>
      </w:r>
      <w:r w:rsidR="00704D1B" w:rsidRPr="00172C8E">
        <w:rPr>
          <w:rFonts w:eastAsia="標楷體" w:hint="eastAsia"/>
        </w:rPr>
        <w:t>6</w:t>
      </w:r>
      <w:r w:rsidR="00D227C6" w:rsidRPr="00172C8E">
        <w:rPr>
          <w:rFonts w:eastAsia="標楷體"/>
        </w:rPr>
        <w:t>月</w:t>
      </w:r>
      <w:r w:rsidR="00FE412C">
        <w:rPr>
          <w:rFonts w:eastAsia="標楷體" w:hint="eastAsia"/>
        </w:rPr>
        <w:t>24</w:t>
      </w:r>
      <w:r w:rsidR="00D227C6" w:rsidRPr="00172C8E">
        <w:rPr>
          <w:rFonts w:eastAsia="標楷體"/>
        </w:rPr>
        <w:t>日</w:t>
      </w:r>
      <w:r w:rsidR="00D227C6" w:rsidRPr="00172C8E">
        <w:rPr>
          <w:rFonts w:eastAsia="標楷體"/>
        </w:rPr>
        <w:t>(</w:t>
      </w:r>
      <w:r w:rsidR="00704D1B" w:rsidRPr="00172C8E">
        <w:rPr>
          <w:rFonts w:eastAsia="標楷體"/>
        </w:rPr>
        <w:t>星期</w:t>
      </w:r>
      <w:r w:rsidR="00FE412C">
        <w:rPr>
          <w:rFonts w:eastAsia="標楷體" w:hint="eastAsia"/>
        </w:rPr>
        <w:t>五</w:t>
      </w:r>
      <w:r w:rsidR="00D227C6" w:rsidRPr="00172C8E">
        <w:rPr>
          <w:rFonts w:eastAsia="標楷體"/>
        </w:rPr>
        <w:t>)</w:t>
      </w:r>
      <w:r w:rsidR="00D227C6" w:rsidRPr="00172C8E">
        <w:rPr>
          <w:rFonts w:eastAsia="標楷體"/>
        </w:rPr>
        <w:t>止。</w:t>
      </w:r>
    </w:p>
    <w:p w:rsidR="00D227C6" w:rsidRDefault="00D227C6" w:rsidP="00D227C6">
      <w:pPr>
        <w:pStyle w:val="a5"/>
        <w:numPr>
          <w:ilvl w:val="0"/>
          <w:numId w:val="1"/>
        </w:numPr>
        <w:spacing w:afterLines="50" w:after="180"/>
        <w:ind w:leftChars="0"/>
        <w:rPr>
          <w:rFonts w:eastAsia="標楷體"/>
        </w:rPr>
      </w:pPr>
      <w:r w:rsidRPr="009935D0">
        <w:rPr>
          <w:rFonts w:eastAsia="標楷體"/>
          <w:b/>
        </w:rPr>
        <w:t>課程內容：</w:t>
      </w:r>
      <w:r w:rsidRPr="009B3126">
        <w:rPr>
          <w:rFonts w:eastAsia="標楷體"/>
        </w:rPr>
        <w:t>（課程講座若有更動以網路公布為</w:t>
      </w:r>
      <w:proofErr w:type="gramStart"/>
      <w:r w:rsidRPr="009B3126">
        <w:rPr>
          <w:rFonts w:eastAsia="標楷體"/>
        </w:rPr>
        <w:t>準</w:t>
      </w:r>
      <w:proofErr w:type="gramEnd"/>
      <w:r w:rsidRPr="009B3126">
        <w:rPr>
          <w:rFonts w:eastAsia="標楷體"/>
        </w:rPr>
        <w:t>）</w:t>
      </w:r>
    </w:p>
    <w:p w:rsidR="00925763" w:rsidRPr="000E6E75" w:rsidRDefault="000E6E75" w:rsidP="000E6E75">
      <w:pPr>
        <w:spacing w:afterLines="50" w:after="180"/>
        <w:rPr>
          <w:rFonts w:eastAsia="標楷體"/>
          <w:b/>
        </w:rPr>
      </w:pPr>
      <w:r w:rsidRPr="000E6E75">
        <w:rPr>
          <w:rFonts w:eastAsia="標楷體" w:hint="eastAsia"/>
          <w:b/>
        </w:rPr>
        <w:t>教師研習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283"/>
        <w:gridCol w:w="3827"/>
        <w:gridCol w:w="2552"/>
      </w:tblGrid>
      <w:tr w:rsidR="00657BE9" w:rsidRPr="009B3126" w:rsidTr="000B29F5"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</w:tcPr>
          <w:p w:rsidR="00657BE9" w:rsidRPr="007D2E89" w:rsidRDefault="00657BE9" w:rsidP="008A41FC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日期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57BE9" w:rsidRPr="007D2E89" w:rsidRDefault="00657BE9" w:rsidP="00657BE9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時間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57BE9" w:rsidRPr="007D2E89" w:rsidRDefault="00657BE9" w:rsidP="008A41FC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課程名稱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pct10" w:color="auto" w:fill="auto"/>
          </w:tcPr>
          <w:p w:rsidR="00657BE9" w:rsidRPr="007D2E89" w:rsidRDefault="00657BE9" w:rsidP="008A41FC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講</w:t>
            </w:r>
            <w:r w:rsidRPr="007D2E89">
              <w:rPr>
                <w:rFonts w:eastAsia="標楷體" w:hint="eastAsia"/>
                <w:b/>
              </w:rPr>
              <w:t>師</w:t>
            </w:r>
          </w:p>
        </w:tc>
      </w:tr>
      <w:tr w:rsidR="000B29F5" w:rsidRPr="009B3126" w:rsidTr="00083B19">
        <w:trPr>
          <w:trHeight w:val="242"/>
        </w:trPr>
        <w:tc>
          <w:tcPr>
            <w:tcW w:w="1276" w:type="dxa"/>
            <w:vMerge w:val="restart"/>
            <w:vAlign w:val="center"/>
          </w:tcPr>
          <w:p w:rsidR="000B29F5" w:rsidRPr="009B3126" w:rsidRDefault="000B29F5" w:rsidP="00704D1B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  <w:bCs/>
                <w:snapToGrid w:val="0"/>
                <w:color w:val="000000"/>
                <w:kern w:val="0"/>
              </w:rPr>
              <w:t>/</w:t>
            </w:r>
            <w:r>
              <w:rPr>
                <w:rFonts w:eastAsia="標楷體" w:hint="eastAsia"/>
                <w:bCs/>
                <w:snapToGrid w:val="0"/>
                <w:color w:val="000000"/>
                <w:kern w:val="0"/>
              </w:rPr>
              <w:t>04</w:t>
            </w:r>
            <w:r w:rsidRPr="009B3126">
              <w:rPr>
                <w:rFonts w:eastAsia="標楷體"/>
                <w:bCs/>
                <w:snapToGrid w:val="0"/>
                <w:color w:val="000000"/>
                <w:kern w:val="0"/>
              </w:rPr>
              <w:t>(</w:t>
            </w:r>
            <w:proofErr w:type="gramStart"/>
            <w:r w:rsidRPr="009B3126">
              <w:rPr>
                <w:rFonts w:eastAsia="標楷體"/>
                <w:bCs/>
                <w:snapToGrid w:val="0"/>
                <w:color w:val="000000"/>
                <w:kern w:val="0"/>
              </w:rPr>
              <w:t>一</w:t>
            </w:r>
            <w:proofErr w:type="gramEnd"/>
            <w:r w:rsidRPr="009B3126">
              <w:rPr>
                <w:rFonts w:eastAsia="標楷體"/>
                <w:bCs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0B29F5" w:rsidRPr="000B29F5" w:rsidRDefault="000B29F5" w:rsidP="000B29F5">
            <w:pPr>
              <w:jc w:val="center"/>
              <w:rPr>
                <w:rFonts w:eastAsia="標楷體"/>
              </w:rPr>
            </w:pPr>
            <w:r w:rsidRPr="009B3126">
              <w:rPr>
                <w:rFonts w:eastAsia="標楷體"/>
              </w:rPr>
              <w:t>10:00-10:</w:t>
            </w:r>
            <w:r>
              <w:rPr>
                <w:rFonts w:eastAsia="標楷體" w:hint="eastAsia"/>
              </w:rPr>
              <w:t>1</w:t>
            </w:r>
            <w:r w:rsidRPr="009B3126">
              <w:rPr>
                <w:rFonts w:eastAsia="標楷體"/>
              </w:rPr>
              <w:t>0</w:t>
            </w:r>
          </w:p>
        </w:tc>
        <w:tc>
          <w:tcPr>
            <w:tcW w:w="3827" w:type="dxa"/>
            <w:vAlign w:val="center"/>
          </w:tcPr>
          <w:p w:rsidR="000B29F5" w:rsidRPr="009B3126" w:rsidRDefault="000B29F5" w:rsidP="00FE45C7">
            <w:pPr>
              <w:rPr>
                <w:rFonts w:eastAsia="標楷體"/>
              </w:rPr>
            </w:pPr>
            <w:r w:rsidRPr="00252988">
              <w:rPr>
                <w:rFonts w:eastAsia="標楷體" w:hAnsi="標楷體" w:hint="eastAsia"/>
              </w:rPr>
              <w:t>IEYI</w:t>
            </w:r>
            <w:r w:rsidRPr="00252988">
              <w:rPr>
                <w:rFonts w:eastAsia="標楷體" w:hAnsi="標楷體" w:hint="eastAsia"/>
              </w:rPr>
              <w:t>活動介紹</w:t>
            </w:r>
          </w:p>
        </w:tc>
        <w:tc>
          <w:tcPr>
            <w:tcW w:w="2552" w:type="dxa"/>
            <w:vAlign w:val="center"/>
          </w:tcPr>
          <w:p w:rsidR="00902E86" w:rsidRPr="009B3126" w:rsidRDefault="00902E86" w:rsidP="00497470">
            <w:pPr>
              <w:spacing w:before="108" w:after="180" w:line="220" w:lineRule="exact"/>
              <w:jc w:val="center"/>
              <w:rPr>
                <w:rFonts w:eastAsia="標楷體"/>
              </w:rPr>
            </w:pPr>
          </w:p>
        </w:tc>
      </w:tr>
      <w:tr w:rsidR="000B29F5" w:rsidRPr="009B3126" w:rsidTr="00FB5E21">
        <w:trPr>
          <w:trHeight w:val="312"/>
        </w:trPr>
        <w:tc>
          <w:tcPr>
            <w:tcW w:w="1276" w:type="dxa"/>
            <w:vMerge/>
            <w:vAlign w:val="center"/>
          </w:tcPr>
          <w:p w:rsidR="000B29F5" w:rsidRPr="009B3126" w:rsidRDefault="000B29F5" w:rsidP="008A41FC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B29F5" w:rsidRPr="009B3126" w:rsidRDefault="000B29F5" w:rsidP="008A41FC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9B3126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9B3126">
              <w:rPr>
                <w:rFonts w:eastAsia="標楷體"/>
              </w:rPr>
              <w:t>0</w:t>
            </w:r>
          </w:p>
        </w:tc>
        <w:tc>
          <w:tcPr>
            <w:tcW w:w="3827" w:type="dxa"/>
            <w:vAlign w:val="center"/>
          </w:tcPr>
          <w:p w:rsidR="000B29F5" w:rsidRPr="009B3126" w:rsidRDefault="00083B19" w:rsidP="00D227C6">
            <w:pPr>
              <w:rPr>
                <w:rFonts w:eastAsia="標楷體"/>
              </w:rPr>
            </w:pPr>
            <w:proofErr w:type="gramStart"/>
            <w:r w:rsidRPr="00252988">
              <w:rPr>
                <w:rFonts w:eastAsia="標楷體" w:hAnsi="標楷體" w:hint="eastAsia"/>
              </w:rPr>
              <w:t>創思技法</w:t>
            </w:r>
            <w:proofErr w:type="gramEnd"/>
          </w:p>
        </w:tc>
        <w:tc>
          <w:tcPr>
            <w:tcW w:w="2552" w:type="dxa"/>
          </w:tcPr>
          <w:p w:rsidR="00902E86" w:rsidRPr="00657BE9" w:rsidRDefault="00902E86" w:rsidP="00902E86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/>
                <w:b/>
              </w:rPr>
              <w:t>國立臺灣師範大學</w:t>
            </w:r>
          </w:p>
          <w:p w:rsidR="00902E86" w:rsidRDefault="00902E86" w:rsidP="00902E86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 w:hint="eastAsia"/>
                <w:b/>
              </w:rPr>
              <w:t>工業教育學系</w:t>
            </w:r>
          </w:p>
          <w:p w:rsidR="000B29F5" w:rsidRPr="009B3126" w:rsidRDefault="00902E86" w:rsidP="00902E86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黃啟祐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8B2EEB" w:rsidRPr="009B3126" w:rsidTr="004A1757">
        <w:trPr>
          <w:trHeight w:val="345"/>
        </w:trPr>
        <w:tc>
          <w:tcPr>
            <w:tcW w:w="1276" w:type="dxa"/>
            <w:vMerge/>
            <w:vAlign w:val="center"/>
          </w:tcPr>
          <w:p w:rsidR="008B2EEB" w:rsidRPr="009B3126" w:rsidRDefault="008B2EEB" w:rsidP="008A41FC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B2EEB" w:rsidRPr="009B3126" w:rsidRDefault="008B2EEB" w:rsidP="008A41FC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9B312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9B3126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3</w:t>
            </w:r>
            <w:r w:rsidRPr="009B3126">
              <w:rPr>
                <w:rFonts w:eastAsia="標楷體"/>
              </w:rPr>
              <w:t>:00</w:t>
            </w:r>
          </w:p>
        </w:tc>
        <w:tc>
          <w:tcPr>
            <w:tcW w:w="6379" w:type="dxa"/>
            <w:gridSpan w:val="2"/>
            <w:vAlign w:val="center"/>
          </w:tcPr>
          <w:p w:rsidR="008B2EEB" w:rsidRPr="009B3126" w:rsidRDefault="008B2EEB" w:rsidP="00497470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午餐時間</w:t>
            </w:r>
          </w:p>
        </w:tc>
      </w:tr>
      <w:tr w:rsidR="000B29F5" w:rsidRPr="009B3126" w:rsidTr="00FB5E21">
        <w:trPr>
          <w:trHeight w:val="537"/>
        </w:trPr>
        <w:tc>
          <w:tcPr>
            <w:tcW w:w="1276" w:type="dxa"/>
            <w:vMerge/>
            <w:vAlign w:val="center"/>
          </w:tcPr>
          <w:p w:rsidR="000B29F5" w:rsidRPr="009B3126" w:rsidRDefault="000B29F5" w:rsidP="008A41FC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B29F5" w:rsidRDefault="000B29F5" w:rsidP="008A41FC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13:10-15:00</w:t>
            </w:r>
          </w:p>
        </w:tc>
        <w:tc>
          <w:tcPr>
            <w:tcW w:w="3827" w:type="dxa"/>
            <w:vAlign w:val="center"/>
          </w:tcPr>
          <w:p w:rsidR="000B29F5" w:rsidRDefault="007A4148" w:rsidP="00B163C4">
            <w:pPr>
              <w:rPr>
                <w:rFonts w:eastAsia="標楷體"/>
              </w:rPr>
            </w:pPr>
            <w:r w:rsidRPr="00252988">
              <w:rPr>
                <w:rFonts w:eastAsia="標楷體" w:hAnsi="標楷體" w:hint="eastAsia"/>
              </w:rPr>
              <w:t>智慧發明專家講座</w:t>
            </w:r>
          </w:p>
        </w:tc>
        <w:tc>
          <w:tcPr>
            <w:tcW w:w="2552" w:type="dxa"/>
          </w:tcPr>
          <w:p w:rsidR="00842BFD" w:rsidRPr="00657BE9" w:rsidRDefault="00842BFD" w:rsidP="00842BFD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 w:hint="eastAsia"/>
                <w:b/>
              </w:rPr>
              <w:t>高雄市東光國民小學</w:t>
            </w:r>
          </w:p>
          <w:p w:rsidR="000B29F5" w:rsidRPr="009B3126" w:rsidRDefault="00842BFD" w:rsidP="00842BFD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楊宜倫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</w:tr>
      <w:tr w:rsidR="000B29F5" w:rsidRPr="009B3126" w:rsidTr="000B29F5">
        <w:trPr>
          <w:trHeight w:val="681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B29F5" w:rsidRPr="009B3126" w:rsidRDefault="000B29F5" w:rsidP="008A41FC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0B29F5" w:rsidRDefault="000B29F5" w:rsidP="008A41FC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15:10-17:00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B29F5" w:rsidRDefault="007A4148" w:rsidP="008A41FC">
            <w:pPr>
              <w:rPr>
                <w:rFonts w:eastAsia="標楷體"/>
              </w:rPr>
            </w:pPr>
            <w:r w:rsidRPr="00252988">
              <w:rPr>
                <w:rFonts w:eastAsia="標楷體" w:hAnsi="標楷體" w:hint="eastAsia"/>
              </w:rPr>
              <w:t>結構元件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歷屆優秀作品介紹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42BFD" w:rsidRDefault="00842BFD" w:rsidP="00842BFD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/>
                <w:b/>
              </w:rPr>
              <w:t>國立臺灣師範大學</w:t>
            </w:r>
          </w:p>
          <w:p w:rsidR="00842BFD" w:rsidRPr="00657BE9" w:rsidRDefault="00842BFD" w:rsidP="00842BFD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 w:hint="eastAsia"/>
                <w:b/>
              </w:rPr>
              <w:t>機電工程學系</w:t>
            </w:r>
          </w:p>
          <w:p w:rsidR="000B29F5" w:rsidRPr="00842BFD" w:rsidRDefault="00842BFD" w:rsidP="00881BFF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劉傳璽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B73446" w:rsidRPr="009B3126" w:rsidTr="000B29F5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446" w:rsidRPr="009B3126" w:rsidRDefault="00B73446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446" w:rsidRDefault="00B73446" w:rsidP="00497470">
            <w:pPr>
              <w:spacing w:line="100" w:lineRule="exact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446" w:rsidRDefault="00B73446" w:rsidP="00497470">
            <w:pPr>
              <w:spacing w:line="1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446" w:rsidRDefault="00B73446" w:rsidP="00497470">
            <w:pPr>
              <w:spacing w:line="100" w:lineRule="exact"/>
              <w:rPr>
                <w:rFonts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446" w:rsidRPr="009B3126" w:rsidRDefault="00B73446" w:rsidP="00497470">
            <w:pPr>
              <w:spacing w:before="108" w:after="180" w:line="100" w:lineRule="exact"/>
              <w:rPr>
                <w:rFonts w:eastAsia="標楷體"/>
                <w:b/>
              </w:rPr>
            </w:pPr>
          </w:p>
        </w:tc>
      </w:tr>
      <w:tr w:rsidR="00925763" w:rsidRPr="009B3126" w:rsidTr="000B29F5">
        <w:trPr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763" w:rsidRPr="009B3126" w:rsidRDefault="00925763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763" w:rsidRDefault="00925763" w:rsidP="00497470">
            <w:pPr>
              <w:spacing w:line="100" w:lineRule="exact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763" w:rsidRDefault="00925763" w:rsidP="00497470">
            <w:pPr>
              <w:spacing w:line="1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763" w:rsidRDefault="00925763" w:rsidP="00497470">
            <w:pPr>
              <w:spacing w:line="100" w:lineRule="exact"/>
              <w:rPr>
                <w:rFonts w:eastAsia="標楷體" w:hAnsi="標楷體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25763" w:rsidRPr="009B3126" w:rsidRDefault="00925763" w:rsidP="00497470">
            <w:pPr>
              <w:spacing w:before="108" w:after="180" w:line="100" w:lineRule="exact"/>
              <w:rPr>
                <w:rFonts w:eastAsia="標楷體"/>
                <w:b/>
              </w:rPr>
            </w:pPr>
          </w:p>
        </w:tc>
      </w:tr>
      <w:tr w:rsidR="00842BFD" w:rsidRPr="009B3126" w:rsidTr="000B29F5">
        <w:trPr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BFD" w:rsidRPr="009B3126" w:rsidRDefault="00842BFD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BFD" w:rsidRDefault="00842BFD" w:rsidP="00497470">
            <w:pPr>
              <w:spacing w:line="100" w:lineRule="exact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BFD" w:rsidRDefault="00842BFD" w:rsidP="00497470">
            <w:pPr>
              <w:spacing w:line="1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BFD" w:rsidRDefault="00842BFD" w:rsidP="00497470">
            <w:pPr>
              <w:spacing w:line="100" w:lineRule="exact"/>
              <w:rPr>
                <w:rFonts w:eastAsia="標楷體" w:hAnsi="標楷體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42BFD" w:rsidRPr="009B3126" w:rsidRDefault="00842BFD" w:rsidP="00497470">
            <w:pPr>
              <w:spacing w:before="108" w:after="180" w:line="100" w:lineRule="exact"/>
              <w:rPr>
                <w:rFonts w:eastAsia="標楷體"/>
                <w:b/>
              </w:rPr>
            </w:pPr>
          </w:p>
        </w:tc>
      </w:tr>
      <w:tr w:rsidR="00FB5E21" w:rsidRPr="009B3126" w:rsidTr="000B29F5">
        <w:trPr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21" w:rsidRPr="009B3126" w:rsidRDefault="00FB5E21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21" w:rsidRDefault="00FB5E21" w:rsidP="00497470">
            <w:pPr>
              <w:spacing w:line="100" w:lineRule="exact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21" w:rsidRDefault="00FB5E21" w:rsidP="00497470">
            <w:pPr>
              <w:spacing w:line="1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21" w:rsidRDefault="00FB5E21" w:rsidP="00497470">
            <w:pPr>
              <w:spacing w:line="100" w:lineRule="exact"/>
              <w:rPr>
                <w:rFonts w:eastAsia="標楷體" w:hAnsi="標楷體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B5E21" w:rsidRPr="009B3126" w:rsidRDefault="00FB5E21" w:rsidP="00497470">
            <w:pPr>
              <w:spacing w:before="108" w:after="180" w:line="100" w:lineRule="exact"/>
              <w:rPr>
                <w:rFonts w:eastAsia="標楷體"/>
                <w:b/>
              </w:rPr>
            </w:pPr>
          </w:p>
        </w:tc>
      </w:tr>
      <w:tr w:rsidR="00FB5E21" w:rsidRPr="009B3126" w:rsidTr="000B29F5">
        <w:trPr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21" w:rsidRDefault="00FB5E21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  <w:p w:rsidR="00881BFF" w:rsidRDefault="00881BFF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  <w:p w:rsidR="00881BFF" w:rsidRDefault="00881BFF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  <w:p w:rsidR="00881BFF" w:rsidRDefault="00881BFF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  <w:p w:rsidR="00881BFF" w:rsidRDefault="00881BFF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  <w:p w:rsidR="00881BFF" w:rsidRDefault="00881BFF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  <w:p w:rsidR="00881BFF" w:rsidRDefault="00881BFF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  <w:p w:rsidR="00881BFF" w:rsidRDefault="00881BFF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  <w:p w:rsidR="00FB5E21" w:rsidRPr="009B3126" w:rsidRDefault="00FB5E21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21" w:rsidRDefault="00FB5E21" w:rsidP="00497470">
            <w:pPr>
              <w:spacing w:line="100" w:lineRule="exact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21" w:rsidRDefault="00FB5E21" w:rsidP="00497470">
            <w:pPr>
              <w:spacing w:line="1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21" w:rsidRDefault="00FB5E21" w:rsidP="00497470">
            <w:pPr>
              <w:spacing w:line="100" w:lineRule="exact"/>
              <w:rPr>
                <w:rFonts w:eastAsia="標楷體" w:hAnsi="標楷體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B5E21" w:rsidRPr="009B3126" w:rsidRDefault="00FB5E21" w:rsidP="00497470">
            <w:pPr>
              <w:spacing w:before="108" w:after="180" w:line="100" w:lineRule="exact"/>
              <w:rPr>
                <w:rFonts w:eastAsia="標楷體"/>
                <w:b/>
              </w:rPr>
            </w:pPr>
          </w:p>
        </w:tc>
      </w:tr>
      <w:tr w:rsidR="00657BE9" w:rsidRPr="009B3126" w:rsidTr="000B29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657BE9" w:rsidRPr="007D2E89" w:rsidRDefault="00657BE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lastRenderedPageBreak/>
              <w:t>日期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657BE9" w:rsidRPr="007D2E89" w:rsidRDefault="00657BE9" w:rsidP="00657BE9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57BE9" w:rsidRPr="007D2E89" w:rsidRDefault="00657BE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課程名稱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57BE9" w:rsidRPr="007D2E89" w:rsidRDefault="007D2E8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講</w:t>
            </w:r>
            <w:r>
              <w:rPr>
                <w:rFonts w:eastAsia="標楷體" w:hint="eastAsia"/>
                <w:b/>
              </w:rPr>
              <w:t>師</w:t>
            </w:r>
          </w:p>
        </w:tc>
      </w:tr>
      <w:tr w:rsidR="000B29F5" w:rsidRPr="009B3126" w:rsidTr="00FB5E21">
        <w:trPr>
          <w:trHeight w:val="8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F5" w:rsidRPr="009B3126" w:rsidRDefault="000B29F5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  <w:bCs/>
                <w:snapToGrid w:val="0"/>
                <w:color w:val="000000"/>
                <w:kern w:val="0"/>
              </w:rPr>
              <w:t>/</w:t>
            </w:r>
            <w:r>
              <w:rPr>
                <w:rFonts w:eastAsia="標楷體" w:hint="eastAsia"/>
                <w:bCs/>
                <w:snapToGrid w:val="0"/>
                <w:color w:val="000000"/>
                <w:kern w:val="0"/>
              </w:rPr>
              <w:t>05</w:t>
            </w:r>
            <w:r w:rsidRPr="009B3126">
              <w:rPr>
                <w:rFonts w:eastAsia="標楷體"/>
                <w:bCs/>
                <w:snapToGrid w:val="0"/>
                <w:color w:val="000000"/>
                <w:kern w:val="0"/>
              </w:rPr>
              <w:t>(</w:t>
            </w:r>
            <w:r>
              <w:rPr>
                <w:rFonts w:eastAsia="標楷體" w:hint="eastAsia"/>
                <w:bCs/>
                <w:snapToGrid w:val="0"/>
                <w:color w:val="000000"/>
                <w:kern w:val="0"/>
              </w:rPr>
              <w:t>二</w:t>
            </w:r>
            <w:r w:rsidRPr="009B3126">
              <w:rPr>
                <w:rFonts w:eastAsia="標楷體"/>
                <w:bCs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F5" w:rsidRPr="009B3126" w:rsidRDefault="000B29F5" w:rsidP="00E614FA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9B3126">
              <w:rPr>
                <w:rFonts w:eastAsia="標楷體"/>
              </w:rPr>
              <w:t>10:00-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9B3126">
              <w:rPr>
                <w:rFonts w:eastAsia="標楷體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F5" w:rsidRPr="009B3126" w:rsidRDefault="00FB5E21" w:rsidP="00E614FA">
            <w:pPr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感</w:t>
            </w:r>
            <w:proofErr w:type="gramEnd"/>
            <w:r>
              <w:rPr>
                <w:rFonts w:eastAsia="標楷體" w:hAnsi="標楷體" w:hint="eastAsia"/>
              </w:rPr>
              <w:t>測</w:t>
            </w:r>
            <w:r w:rsidRPr="00252988">
              <w:rPr>
                <w:rFonts w:eastAsia="標楷體" w:hAnsi="標楷體" w:hint="eastAsia"/>
              </w:rPr>
              <w:t>元件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E4" w:rsidRDefault="00C44BE4" w:rsidP="00C44BE4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 w:hint="eastAsia"/>
                <w:b/>
              </w:rPr>
              <w:t>國立</w:t>
            </w:r>
            <w:proofErr w:type="gramStart"/>
            <w:r>
              <w:rPr>
                <w:rFonts w:eastAsia="標楷體" w:hint="eastAsia"/>
                <w:b/>
              </w:rPr>
              <w:t>臺</w:t>
            </w:r>
            <w:proofErr w:type="gramEnd"/>
            <w:r>
              <w:rPr>
                <w:rFonts w:eastAsia="標楷體" w:hint="eastAsia"/>
                <w:b/>
              </w:rPr>
              <w:t>北教育</w:t>
            </w:r>
            <w:r w:rsidRPr="00657BE9">
              <w:rPr>
                <w:rFonts w:eastAsia="標楷體" w:hint="eastAsia"/>
                <w:b/>
              </w:rPr>
              <w:t>大學</w:t>
            </w:r>
          </w:p>
          <w:p w:rsidR="00C44BE4" w:rsidRDefault="00C44BE4" w:rsidP="00C44BE4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1966BB">
              <w:rPr>
                <w:rFonts w:eastAsia="標楷體" w:hint="eastAsia"/>
                <w:b/>
              </w:rPr>
              <w:t>數學暨資訊教育學系</w:t>
            </w:r>
          </w:p>
          <w:p w:rsidR="000651E9" w:rsidRPr="009B3126" w:rsidRDefault="00C44BE4" w:rsidP="00C44BE4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楊凱翔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8B2EEB" w:rsidRPr="009B3126" w:rsidTr="00523627">
        <w:trPr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2EEB" w:rsidRPr="009B3126" w:rsidRDefault="008B2EEB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EEB" w:rsidRPr="009B3126" w:rsidRDefault="008B2EEB" w:rsidP="00E614FA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9B312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9B3126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3</w:t>
            </w:r>
            <w:r w:rsidRPr="009B3126">
              <w:rPr>
                <w:rFonts w:eastAsia="標楷體"/>
              </w:rPr>
              <w:t>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2EEB" w:rsidRPr="009B3126" w:rsidRDefault="008B2EEB" w:rsidP="00497470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午餐時間</w:t>
            </w:r>
          </w:p>
        </w:tc>
      </w:tr>
      <w:tr w:rsidR="00FB5E21" w:rsidRPr="009B3126" w:rsidTr="00FB5E21">
        <w:trPr>
          <w:trHeight w:val="104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5E21" w:rsidRPr="009B3126" w:rsidRDefault="00FB5E21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E21" w:rsidRDefault="00FB5E21" w:rsidP="00E614F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13:10-14:00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E21" w:rsidRDefault="00FB5E21" w:rsidP="00E614FA">
            <w:pPr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感</w:t>
            </w:r>
            <w:proofErr w:type="gramEnd"/>
            <w:r>
              <w:rPr>
                <w:rFonts w:eastAsia="標楷體" w:hAnsi="標楷體" w:hint="eastAsia"/>
              </w:rPr>
              <w:t>測</w:t>
            </w:r>
            <w:r w:rsidRPr="00252988">
              <w:rPr>
                <w:rFonts w:eastAsia="標楷體" w:hAnsi="標楷體" w:hint="eastAsia"/>
              </w:rPr>
              <w:t>元件</w:t>
            </w:r>
            <w:r>
              <w:rPr>
                <w:rFonts w:eastAsia="標楷體" w:hAnsi="標楷體" w:hint="eastAsia"/>
              </w:rPr>
              <w:t>試用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C44BE4" w:rsidRDefault="00C44BE4" w:rsidP="00C44BE4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 w:hint="eastAsia"/>
                <w:b/>
              </w:rPr>
              <w:t>國立</w:t>
            </w:r>
            <w:proofErr w:type="gramStart"/>
            <w:r>
              <w:rPr>
                <w:rFonts w:eastAsia="標楷體" w:hint="eastAsia"/>
                <w:b/>
              </w:rPr>
              <w:t>臺</w:t>
            </w:r>
            <w:proofErr w:type="gramEnd"/>
            <w:r>
              <w:rPr>
                <w:rFonts w:eastAsia="標楷體" w:hint="eastAsia"/>
                <w:b/>
              </w:rPr>
              <w:t>北教育</w:t>
            </w:r>
            <w:r w:rsidRPr="00657BE9">
              <w:rPr>
                <w:rFonts w:eastAsia="標楷體" w:hint="eastAsia"/>
                <w:b/>
              </w:rPr>
              <w:t>大學</w:t>
            </w:r>
          </w:p>
          <w:p w:rsidR="00C44BE4" w:rsidRDefault="00C44BE4" w:rsidP="00C44BE4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1966BB">
              <w:rPr>
                <w:rFonts w:eastAsia="標楷體" w:hint="eastAsia"/>
                <w:b/>
              </w:rPr>
              <w:t>數學暨資訊教育學系</w:t>
            </w:r>
          </w:p>
          <w:p w:rsidR="00FB5E21" w:rsidRPr="009B3126" w:rsidRDefault="00C44BE4" w:rsidP="00C44BE4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楊凱翔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2A48FD" w:rsidRPr="009B3126" w:rsidTr="00FB5E21">
        <w:trPr>
          <w:trHeight w:val="746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A48FD" w:rsidRPr="009B3126" w:rsidRDefault="002A48FD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2A48FD" w:rsidRPr="009B3126" w:rsidRDefault="002A48FD" w:rsidP="00E614FA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14:10-16:00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FD" w:rsidRPr="009B3126" w:rsidRDefault="002A48FD" w:rsidP="00B163C4">
            <w:pPr>
              <w:rPr>
                <w:rFonts w:eastAsia="標楷體"/>
              </w:rPr>
            </w:pPr>
            <w:r w:rsidRPr="00252988">
              <w:rPr>
                <w:rFonts w:eastAsia="標楷體" w:hAnsi="標楷體" w:hint="eastAsia"/>
              </w:rPr>
              <w:t>創意思維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2A48FD" w:rsidRPr="00657BE9" w:rsidRDefault="002A48FD" w:rsidP="00FB5E21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/>
                <w:b/>
              </w:rPr>
              <w:t>國立臺灣師範大學</w:t>
            </w:r>
          </w:p>
          <w:p w:rsidR="002A48FD" w:rsidRDefault="002A48FD" w:rsidP="00FB5E21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 w:hint="eastAsia"/>
                <w:b/>
              </w:rPr>
              <w:t>工業教育學系</w:t>
            </w:r>
          </w:p>
          <w:p w:rsidR="002A48FD" w:rsidRPr="009B3126" w:rsidRDefault="002A48FD" w:rsidP="00FB5E21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9B3126">
              <w:rPr>
                <w:rFonts w:eastAsia="標楷體"/>
              </w:rPr>
              <w:t>洪榮昭</w:t>
            </w:r>
            <w:r>
              <w:rPr>
                <w:rFonts w:eastAsia="標楷體" w:hint="eastAsia"/>
              </w:rPr>
              <w:t xml:space="preserve"> </w:t>
            </w:r>
            <w:r w:rsidRPr="009B3126">
              <w:rPr>
                <w:rFonts w:eastAsia="標楷體"/>
              </w:rPr>
              <w:t>研究講座</w:t>
            </w:r>
          </w:p>
        </w:tc>
      </w:tr>
      <w:tr w:rsidR="002A48FD" w:rsidRPr="009B3126" w:rsidTr="00FB5E21">
        <w:trPr>
          <w:trHeight w:val="38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8FD" w:rsidRPr="009B3126" w:rsidRDefault="002A48FD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8FD" w:rsidRDefault="002A48FD" w:rsidP="00E614FA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16:10-17:00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FD" w:rsidRDefault="002A48FD" w:rsidP="00E614FA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設計構想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綜合討論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48FD" w:rsidRPr="009B3126" w:rsidRDefault="002A48FD" w:rsidP="008D7DB0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</w:p>
        </w:tc>
      </w:tr>
      <w:tr w:rsidR="00B73446" w:rsidRPr="009B3126" w:rsidTr="000B29F5">
        <w:trPr>
          <w:trHeight w:val="425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446" w:rsidRPr="009B3126" w:rsidRDefault="00B73446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446" w:rsidRDefault="00B73446" w:rsidP="00497470">
            <w:pPr>
              <w:spacing w:line="100" w:lineRule="exact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446" w:rsidRDefault="00B73446" w:rsidP="00497470">
            <w:pPr>
              <w:spacing w:line="1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446" w:rsidRDefault="00B73446" w:rsidP="00497470">
            <w:pPr>
              <w:spacing w:line="100" w:lineRule="exact"/>
              <w:rPr>
                <w:rFonts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446" w:rsidRPr="009B3126" w:rsidRDefault="00B73446" w:rsidP="00497470">
            <w:pPr>
              <w:spacing w:before="108" w:after="180" w:line="100" w:lineRule="exact"/>
              <w:rPr>
                <w:rFonts w:eastAsia="標楷體"/>
                <w:b/>
              </w:rPr>
            </w:pPr>
          </w:p>
        </w:tc>
      </w:tr>
      <w:tr w:rsidR="00657BE9" w:rsidRPr="009B3126" w:rsidTr="003D221A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657BE9" w:rsidRPr="007D2E89" w:rsidRDefault="00657BE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日期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657BE9" w:rsidRPr="007D2E89" w:rsidRDefault="00657BE9" w:rsidP="00657BE9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57BE9" w:rsidRPr="007D2E89" w:rsidRDefault="00657BE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課程名稱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657BE9" w:rsidRPr="007D2E89" w:rsidRDefault="007D2E8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講</w:t>
            </w:r>
            <w:r>
              <w:rPr>
                <w:rFonts w:eastAsia="標楷體" w:hint="eastAsia"/>
                <w:b/>
              </w:rPr>
              <w:t>師</w:t>
            </w:r>
          </w:p>
        </w:tc>
      </w:tr>
      <w:tr w:rsidR="000B29F5" w:rsidRPr="009B3126" w:rsidTr="003D221A">
        <w:trPr>
          <w:trHeight w:val="89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F5" w:rsidRPr="009B3126" w:rsidRDefault="000B29F5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  <w:bCs/>
                <w:snapToGrid w:val="0"/>
                <w:color w:val="000000"/>
                <w:kern w:val="0"/>
              </w:rPr>
              <w:t>/</w:t>
            </w:r>
            <w:r>
              <w:rPr>
                <w:rFonts w:eastAsia="標楷體" w:hint="eastAsia"/>
                <w:bCs/>
                <w:snapToGrid w:val="0"/>
                <w:color w:val="000000"/>
                <w:kern w:val="0"/>
              </w:rPr>
              <w:t>06</w:t>
            </w:r>
            <w:r w:rsidRPr="009B3126">
              <w:rPr>
                <w:rFonts w:eastAsia="標楷體"/>
                <w:bCs/>
                <w:snapToGrid w:val="0"/>
                <w:color w:val="000000"/>
                <w:kern w:val="0"/>
              </w:rPr>
              <w:t>(</w:t>
            </w:r>
            <w:r>
              <w:rPr>
                <w:rFonts w:eastAsia="標楷體" w:hint="eastAsia"/>
                <w:bCs/>
                <w:snapToGrid w:val="0"/>
                <w:color w:val="000000"/>
                <w:kern w:val="0"/>
              </w:rPr>
              <w:t>三</w:t>
            </w:r>
            <w:r w:rsidRPr="009B3126">
              <w:rPr>
                <w:rFonts w:eastAsia="標楷體"/>
                <w:bCs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F5" w:rsidRPr="009B3126" w:rsidRDefault="000B29F5" w:rsidP="00B163C4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9B3126">
              <w:rPr>
                <w:rFonts w:eastAsia="標楷體"/>
              </w:rPr>
              <w:t>10:00-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9B3126">
              <w:rPr>
                <w:rFonts w:eastAsia="標楷體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F5" w:rsidRPr="009B3126" w:rsidRDefault="00FB5E21" w:rsidP="0067388E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設計構想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F5" w:rsidRPr="00657BE9" w:rsidRDefault="000B29F5" w:rsidP="00497470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/>
                <w:b/>
              </w:rPr>
              <w:t>國立臺灣師範大學</w:t>
            </w:r>
          </w:p>
          <w:p w:rsidR="000651E9" w:rsidRDefault="000B29F5" w:rsidP="00497470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 w:hint="eastAsia"/>
                <w:b/>
              </w:rPr>
              <w:t>工業教育學系</w:t>
            </w:r>
          </w:p>
          <w:p w:rsidR="00FB5E21" w:rsidRPr="009B3126" w:rsidRDefault="00FB5E21" w:rsidP="00497470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黃啟祐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8B2EEB" w:rsidRPr="009B3126" w:rsidTr="0068079E">
        <w:trPr>
          <w:trHeight w:val="25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EB" w:rsidRPr="009B3126" w:rsidRDefault="008B2EEB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EEB" w:rsidRPr="009B3126" w:rsidRDefault="008B2EEB" w:rsidP="00E614FA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9B312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9B3126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3</w:t>
            </w:r>
            <w:r w:rsidRPr="009B3126">
              <w:rPr>
                <w:rFonts w:eastAsia="標楷體"/>
              </w:rPr>
              <w:t>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  <w:vAlign w:val="center"/>
          </w:tcPr>
          <w:p w:rsidR="008B2EEB" w:rsidRPr="009B3126" w:rsidRDefault="008B2EEB" w:rsidP="00497470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午餐時間</w:t>
            </w:r>
          </w:p>
        </w:tc>
      </w:tr>
      <w:tr w:rsidR="00FB5E21" w:rsidRPr="009B3126" w:rsidTr="00FB5E21">
        <w:trPr>
          <w:trHeight w:val="74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21" w:rsidRPr="009B3126" w:rsidRDefault="00FB5E21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5E21" w:rsidRPr="009B3126" w:rsidRDefault="00FB5E21" w:rsidP="00FB5E21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13:10-17:00</w:t>
            </w:r>
          </w:p>
        </w:tc>
        <w:tc>
          <w:tcPr>
            <w:tcW w:w="3827" w:type="dxa"/>
            <w:vAlign w:val="center"/>
          </w:tcPr>
          <w:p w:rsidR="00FB5E21" w:rsidRPr="009B3126" w:rsidRDefault="00FB5E21" w:rsidP="00E614FA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設計構想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發表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綜合討論</w:t>
            </w:r>
          </w:p>
        </w:tc>
        <w:tc>
          <w:tcPr>
            <w:tcW w:w="2552" w:type="dxa"/>
          </w:tcPr>
          <w:p w:rsidR="00FB5E21" w:rsidRPr="00657BE9" w:rsidRDefault="00FB5E21" w:rsidP="00FB5E21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/>
                <w:b/>
              </w:rPr>
              <w:t>國立臺灣師範大學</w:t>
            </w:r>
          </w:p>
          <w:p w:rsidR="00FB5E21" w:rsidRDefault="00FB5E21" w:rsidP="00FB5E21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 w:hint="eastAsia"/>
                <w:b/>
              </w:rPr>
              <w:t>工業教育學系</w:t>
            </w:r>
          </w:p>
          <w:p w:rsidR="00FB5E21" w:rsidRDefault="00FB5E21" w:rsidP="00FB5E21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洪榮昭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研究講座</w:t>
            </w:r>
          </w:p>
          <w:p w:rsidR="00FB5E21" w:rsidRPr="009B3126" w:rsidRDefault="00FB5E21" w:rsidP="00FB5E21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黃啟祐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075D95" w:rsidRPr="009B3126" w:rsidTr="004424B6">
        <w:trPr>
          <w:trHeight w:val="705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5D95" w:rsidRDefault="00075D95" w:rsidP="00E614FA">
            <w:pPr>
              <w:rPr>
                <w:rFonts w:eastAsia="標楷體"/>
                <w:b/>
              </w:rPr>
            </w:pPr>
          </w:p>
          <w:p w:rsidR="00075D95" w:rsidRPr="00075D95" w:rsidRDefault="00075D95" w:rsidP="00075D95">
            <w:pPr>
              <w:spacing w:before="100" w:beforeAutospacing="1" w:after="100" w:afterAutospacing="1"/>
              <w:contextualSpacing/>
              <w:rPr>
                <w:rFonts w:eastAsia="標楷體"/>
                <w:sz w:val="22"/>
              </w:rPr>
            </w:pPr>
            <w:r w:rsidRPr="000B29F5">
              <w:rPr>
                <w:rFonts w:eastAsia="標楷體" w:hint="eastAsia"/>
                <w:b/>
              </w:rPr>
              <w:t>專案指導營</w:t>
            </w:r>
            <w:r w:rsidRPr="00075D95">
              <w:rPr>
                <w:rFonts w:eastAsia="標楷體" w:hint="eastAsia"/>
                <w:sz w:val="22"/>
              </w:rPr>
              <w:t>(</w:t>
            </w:r>
            <w:r w:rsidRPr="00075D95">
              <w:rPr>
                <w:rFonts w:eastAsia="標楷體" w:hint="eastAsia"/>
                <w:sz w:val="22"/>
              </w:rPr>
              <w:t>由</w:t>
            </w:r>
            <w:r>
              <w:rPr>
                <w:rFonts w:eastAsia="標楷體" w:hint="eastAsia"/>
                <w:sz w:val="22"/>
              </w:rPr>
              <w:t>指導學生</w:t>
            </w:r>
            <w:r w:rsidRPr="00075D95">
              <w:rPr>
                <w:rFonts w:eastAsia="標楷體" w:hint="eastAsia"/>
                <w:sz w:val="22"/>
              </w:rPr>
              <w:t>參加</w:t>
            </w:r>
            <w:r w:rsidRPr="00075D95">
              <w:rPr>
                <w:rFonts w:eastAsia="標楷體" w:hint="eastAsia"/>
                <w:sz w:val="22"/>
              </w:rPr>
              <w:t>2016IEYI</w:t>
            </w:r>
            <w:r w:rsidRPr="00075D95">
              <w:rPr>
                <w:rFonts w:eastAsia="標楷體" w:hint="eastAsia"/>
                <w:sz w:val="22"/>
              </w:rPr>
              <w:t>世界</w:t>
            </w:r>
            <w:proofErr w:type="gramStart"/>
            <w:r w:rsidRPr="00075D95">
              <w:rPr>
                <w:rFonts w:eastAsia="標楷體" w:hint="eastAsia"/>
                <w:sz w:val="22"/>
              </w:rPr>
              <w:t>青少年創客發明</w:t>
            </w:r>
            <w:proofErr w:type="gramEnd"/>
            <w:r w:rsidRPr="00075D95">
              <w:rPr>
                <w:rFonts w:eastAsia="標楷體" w:hint="eastAsia"/>
                <w:sz w:val="22"/>
              </w:rPr>
              <w:t>展暨臺灣選拔賽的老師參加</w:t>
            </w:r>
            <w:r w:rsidRPr="00075D95">
              <w:rPr>
                <w:rFonts w:eastAsia="標楷體" w:hint="eastAsia"/>
                <w:sz w:val="22"/>
              </w:rPr>
              <w:t>)</w:t>
            </w:r>
          </w:p>
        </w:tc>
      </w:tr>
      <w:tr w:rsidR="00657BE9" w:rsidRPr="009B3126" w:rsidTr="000B29F5">
        <w:tc>
          <w:tcPr>
            <w:tcW w:w="1276" w:type="dxa"/>
            <w:tcBorders>
              <w:top w:val="single" w:sz="4" w:space="0" w:color="auto"/>
            </w:tcBorders>
            <w:shd w:val="pct10" w:color="auto" w:fill="auto"/>
          </w:tcPr>
          <w:p w:rsidR="00657BE9" w:rsidRPr="007D2E89" w:rsidRDefault="00657BE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日期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pct10" w:color="auto" w:fill="auto"/>
          </w:tcPr>
          <w:p w:rsidR="00657BE9" w:rsidRPr="007D2E89" w:rsidRDefault="00657BE9" w:rsidP="00657BE9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657BE9" w:rsidRPr="007D2E89" w:rsidRDefault="00657BE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課程名稱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pct10" w:color="auto" w:fill="auto"/>
          </w:tcPr>
          <w:p w:rsidR="00657BE9" w:rsidRPr="007D2E89" w:rsidRDefault="007D2E8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講</w:t>
            </w:r>
            <w:r>
              <w:rPr>
                <w:rFonts w:eastAsia="標楷體" w:hint="eastAsia"/>
                <w:b/>
              </w:rPr>
              <w:t>師</w:t>
            </w:r>
          </w:p>
        </w:tc>
      </w:tr>
      <w:tr w:rsidR="000B29F5" w:rsidRPr="00D2450C" w:rsidTr="00D2450C">
        <w:trPr>
          <w:trHeight w:val="886"/>
        </w:trPr>
        <w:tc>
          <w:tcPr>
            <w:tcW w:w="1276" w:type="dxa"/>
            <w:vMerge w:val="restart"/>
            <w:vAlign w:val="center"/>
          </w:tcPr>
          <w:p w:rsidR="000B29F5" w:rsidRPr="009B3126" w:rsidRDefault="00501206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  <w:r w:rsidRPr="00501206">
              <w:rPr>
                <w:rFonts w:eastAsia="標楷體" w:hint="eastAsia"/>
              </w:rPr>
              <w:t>11</w:t>
            </w:r>
            <w:r w:rsidR="000B29F5" w:rsidRPr="00501206">
              <w:rPr>
                <w:rFonts w:eastAsia="標楷體"/>
                <w:bCs/>
                <w:snapToGrid w:val="0"/>
                <w:color w:val="000000"/>
                <w:kern w:val="0"/>
              </w:rPr>
              <w:t>/</w:t>
            </w:r>
            <w:r w:rsidRPr="00501206">
              <w:rPr>
                <w:rFonts w:eastAsia="標楷體" w:hint="eastAsia"/>
                <w:bCs/>
                <w:snapToGrid w:val="0"/>
                <w:color w:val="000000"/>
                <w:kern w:val="0"/>
              </w:rPr>
              <w:t>09</w:t>
            </w:r>
            <w:r w:rsidR="000B29F5" w:rsidRPr="00501206">
              <w:rPr>
                <w:rFonts w:eastAsia="標楷體"/>
                <w:bCs/>
                <w:snapToGrid w:val="0"/>
                <w:color w:val="000000"/>
                <w:kern w:val="0"/>
              </w:rPr>
              <w:t>(</w:t>
            </w:r>
            <w:r w:rsidR="000B29F5" w:rsidRPr="00501206">
              <w:rPr>
                <w:rFonts w:eastAsia="標楷體" w:hint="eastAsia"/>
                <w:bCs/>
                <w:snapToGrid w:val="0"/>
                <w:color w:val="000000"/>
                <w:kern w:val="0"/>
              </w:rPr>
              <w:t>三</w:t>
            </w:r>
            <w:r w:rsidR="000B29F5" w:rsidRPr="00501206">
              <w:rPr>
                <w:rFonts w:eastAsia="標楷體"/>
                <w:bCs/>
                <w:snapToGrid w:val="0"/>
                <w:color w:val="000000"/>
                <w:kern w:val="0"/>
              </w:rPr>
              <w:t>)</w:t>
            </w:r>
            <w:r w:rsidR="000B29F5" w:rsidRPr="00501206">
              <w:rPr>
                <w:rFonts w:eastAsia="標楷體" w:hint="eastAsia"/>
                <w:bCs/>
                <w:snapToGrid w:val="0"/>
                <w:color w:val="000000"/>
                <w:kern w:val="0"/>
              </w:rPr>
              <w:t xml:space="preserve"> </w:t>
            </w:r>
            <w:r w:rsidR="000B29F5" w:rsidRPr="00501206">
              <w:rPr>
                <w:rFonts w:eastAsia="標楷體" w:hint="eastAsia"/>
                <w:bCs/>
                <w:snapToGrid w:val="0"/>
                <w:color w:val="000000"/>
                <w:kern w:val="0"/>
                <w:sz w:val="18"/>
              </w:rPr>
              <w:t>(</w:t>
            </w:r>
            <w:r w:rsidR="00546553" w:rsidRPr="00501206">
              <w:rPr>
                <w:rFonts w:eastAsia="標楷體" w:hint="eastAsia"/>
                <w:bCs/>
                <w:snapToGrid w:val="0"/>
                <w:color w:val="000000"/>
                <w:kern w:val="0"/>
                <w:sz w:val="18"/>
              </w:rPr>
              <w:t>臺北市賽後</w:t>
            </w:r>
            <w:r w:rsidR="000B29F5" w:rsidRPr="00501206">
              <w:rPr>
                <w:rFonts w:eastAsia="標楷體" w:hint="eastAsia"/>
                <w:bCs/>
                <w:snapToGrid w:val="0"/>
                <w:color w:val="000000"/>
                <w:kern w:val="0"/>
                <w:sz w:val="18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0B29F5" w:rsidRPr="009B3126" w:rsidRDefault="000B29F5" w:rsidP="00D80D78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14:10-15:00</w:t>
            </w:r>
          </w:p>
        </w:tc>
        <w:tc>
          <w:tcPr>
            <w:tcW w:w="3827" w:type="dxa"/>
            <w:vAlign w:val="center"/>
          </w:tcPr>
          <w:p w:rsidR="000B29F5" w:rsidRPr="009B3126" w:rsidRDefault="000B29F5" w:rsidP="00D80D78">
            <w:pPr>
              <w:rPr>
                <w:rFonts w:eastAsia="標楷體"/>
              </w:rPr>
            </w:pPr>
            <w:r w:rsidRPr="00252988">
              <w:rPr>
                <w:rFonts w:eastAsia="標楷體" w:hAnsi="標楷體" w:hint="eastAsia"/>
              </w:rPr>
              <w:t>IEYI</w:t>
            </w:r>
            <w:r>
              <w:rPr>
                <w:rFonts w:eastAsia="標楷體" w:hAnsi="標楷體" w:hint="eastAsia"/>
              </w:rPr>
              <w:t>專案指導</w:t>
            </w:r>
            <w:r>
              <w:rPr>
                <w:rFonts w:eastAsia="標楷體" w:hAnsi="標楷體" w:hint="eastAsia"/>
              </w:rPr>
              <w:t>part1</w:t>
            </w:r>
          </w:p>
        </w:tc>
        <w:tc>
          <w:tcPr>
            <w:tcW w:w="2552" w:type="dxa"/>
            <w:vMerge w:val="restart"/>
            <w:vAlign w:val="center"/>
          </w:tcPr>
          <w:p w:rsidR="00D2450C" w:rsidRDefault="00D2450C" w:rsidP="00D2450C">
            <w:pPr>
              <w:spacing w:before="108" w:after="180" w:line="2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召集人：</w:t>
            </w:r>
            <w:r>
              <w:rPr>
                <w:rFonts w:eastAsia="標楷體" w:hint="eastAsia"/>
              </w:rPr>
              <w:t xml:space="preserve"> </w:t>
            </w:r>
          </w:p>
          <w:p w:rsidR="000B29F5" w:rsidRPr="00657BE9" w:rsidRDefault="000B29F5" w:rsidP="00497470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/>
                <w:b/>
              </w:rPr>
              <w:t>國立臺灣師範大學</w:t>
            </w:r>
          </w:p>
          <w:p w:rsidR="000B29F5" w:rsidRPr="00657BE9" w:rsidRDefault="000B29F5" w:rsidP="00497470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 w:hint="eastAsia"/>
                <w:b/>
              </w:rPr>
              <w:t>工業教育學系</w:t>
            </w:r>
          </w:p>
          <w:p w:rsidR="000B29F5" w:rsidRDefault="000B29F5" w:rsidP="00497470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 w:rsidRPr="009B3126">
              <w:rPr>
                <w:rFonts w:eastAsia="標楷體"/>
              </w:rPr>
              <w:t>洪</w:t>
            </w:r>
            <w:r>
              <w:rPr>
                <w:rFonts w:eastAsia="標楷體" w:hint="eastAsia"/>
              </w:rPr>
              <w:t>翊軒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  <w:p w:rsidR="000651E9" w:rsidRPr="007D2E89" w:rsidRDefault="00D2450C" w:rsidP="000651E9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由召集人負責召集其他評審老師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依作品件數來</w:t>
            </w:r>
            <w:r w:rsidR="00881BFF">
              <w:rPr>
                <w:rFonts w:eastAsia="標楷體" w:hint="eastAsia"/>
              </w:rPr>
              <w:t>召</w:t>
            </w:r>
            <w:r>
              <w:rPr>
                <w:rFonts w:eastAsia="標楷體" w:hint="eastAsia"/>
              </w:rPr>
              <w:t>集評審人數，每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件一位評審</w:t>
            </w:r>
            <w:r>
              <w:rPr>
                <w:rFonts w:eastAsia="標楷體" w:hint="eastAsia"/>
              </w:rPr>
              <w:t>)</w:t>
            </w:r>
          </w:p>
        </w:tc>
      </w:tr>
      <w:tr w:rsidR="000B29F5" w:rsidRPr="009B3126" w:rsidTr="00D2450C">
        <w:trPr>
          <w:trHeight w:val="984"/>
        </w:trPr>
        <w:tc>
          <w:tcPr>
            <w:tcW w:w="1276" w:type="dxa"/>
            <w:vMerge/>
            <w:vAlign w:val="center"/>
          </w:tcPr>
          <w:p w:rsidR="000B29F5" w:rsidRDefault="000B29F5" w:rsidP="00E614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B29F5" w:rsidRDefault="000B29F5" w:rsidP="00D80D78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15:10-16:00</w:t>
            </w:r>
          </w:p>
        </w:tc>
        <w:tc>
          <w:tcPr>
            <w:tcW w:w="3827" w:type="dxa"/>
            <w:vAlign w:val="center"/>
          </w:tcPr>
          <w:p w:rsidR="000B29F5" w:rsidRPr="00D62541" w:rsidRDefault="000B29F5" w:rsidP="00D80D78">
            <w:pPr>
              <w:rPr>
                <w:rFonts w:eastAsia="標楷體" w:hAnsi="標楷體"/>
              </w:rPr>
            </w:pPr>
            <w:r w:rsidRPr="00252988">
              <w:rPr>
                <w:rFonts w:eastAsia="標楷體" w:hAnsi="標楷體" w:hint="eastAsia"/>
              </w:rPr>
              <w:t>IEYI</w:t>
            </w:r>
            <w:r>
              <w:rPr>
                <w:rFonts w:eastAsia="標楷體" w:hAnsi="標楷體" w:hint="eastAsia"/>
              </w:rPr>
              <w:t>專案指導</w:t>
            </w:r>
            <w:r>
              <w:rPr>
                <w:rFonts w:eastAsia="標楷體" w:hAnsi="標楷體" w:hint="eastAsia"/>
              </w:rPr>
              <w:t>part2</w:t>
            </w:r>
          </w:p>
        </w:tc>
        <w:tc>
          <w:tcPr>
            <w:tcW w:w="2552" w:type="dxa"/>
            <w:vMerge/>
            <w:vAlign w:val="center"/>
          </w:tcPr>
          <w:p w:rsidR="000B29F5" w:rsidRPr="009B3126" w:rsidRDefault="000B29F5" w:rsidP="00E614FA">
            <w:pPr>
              <w:spacing w:before="108" w:after="180" w:line="240" w:lineRule="exact"/>
              <w:jc w:val="center"/>
              <w:rPr>
                <w:rFonts w:eastAsia="標楷體"/>
              </w:rPr>
            </w:pPr>
          </w:p>
        </w:tc>
      </w:tr>
      <w:tr w:rsidR="000B29F5" w:rsidRPr="009B3126" w:rsidTr="006E2D38">
        <w:trPr>
          <w:trHeight w:val="712"/>
        </w:trPr>
        <w:tc>
          <w:tcPr>
            <w:tcW w:w="1276" w:type="dxa"/>
            <w:vMerge/>
            <w:vAlign w:val="center"/>
          </w:tcPr>
          <w:p w:rsidR="000B29F5" w:rsidRPr="009B3126" w:rsidRDefault="000B29F5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B29F5" w:rsidRPr="009B3126" w:rsidRDefault="000B29F5" w:rsidP="00E614FA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16:10-17:00</w:t>
            </w:r>
          </w:p>
        </w:tc>
        <w:tc>
          <w:tcPr>
            <w:tcW w:w="3827" w:type="dxa"/>
            <w:vAlign w:val="center"/>
          </w:tcPr>
          <w:p w:rsidR="000B29F5" w:rsidRPr="009B3126" w:rsidRDefault="000B29F5" w:rsidP="00E614FA">
            <w:pPr>
              <w:rPr>
                <w:rFonts w:eastAsia="標楷體"/>
              </w:rPr>
            </w:pPr>
            <w:r w:rsidRPr="00252988">
              <w:rPr>
                <w:rFonts w:eastAsia="標楷體" w:hAnsi="標楷體" w:hint="eastAsia"/>
              </w:rPr>
              <w:t>IEYI</w:t>
            </w:r>
            <w:r>
              <w:rPr>
                <w:rFonts w:eastAsia="標楷體" w:hAnsi="標楷體" w:hint="eastAsia"/>
              </w:rPr>
              <w:t>專案指導</w:t>
            </w:r>
            <w:r>
              <w:rPr>
                <w:rFonts w:eastAsia="標楷體" w:hAnsi="標楷體" w:hint="eastAsia"/>
              </w:rPr>
              <w:t>part3</w:t>
            </w:r>
          </w:p>
        </w:tc>
        <w:tc>
          <w:tcPr>
            <w:tcW w:w="2552" w:type="dxa"/>
            <w:vMerge/>
          </w:tcPr>
          <w:p w:rsidR="000B29F5" w:rsidRPr="009B3126" w:rsidRDefault="000B29F5" w:rsidP="00E614FA">
            <w:pPr>
              <w:spacing w:before="108" w:after="180"/>
              <w:rPr>
                <w:rFonts w:eastAsia="標楷體"/>
              </w:rPr>
            </w:pPr>
          </w:p>
        </w:tc>
      </w:tr>
    </w:tbl>
    <w:p w:rsidR="00B73446" w:rsidRDefault="00B73446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0E1B" w:rsidRDefault="00B80E1B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4E43" w:rsidRDefault="00B84E43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4E43" w:rsidRDefault="00B84E43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4E43" w:rsidRDefault="00B84E43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4E43" w:rsidRDefault="00B84E43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4E43" w:rsidRDefault="00B84E43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4E43" w:rsidRDefault="00B84E43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4E43" w:rsidRDefault="00B84E43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4E43" w:rsidRDefault="00B84E43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4E43" w:rsidRDefault="00B84E43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4E43" w:rsidRDefault="00B84E43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0E1B" w:rsidRDefault="00B80E1B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0E6E75" w:rsidRPr="00075D95" w:rsidRDefault="000E6E75" w:rsidP="000E6E75">
      <w:pPr>
        <w:spacing w:before="100" w:beforeAutospacing="1" w:after="100" w:afterAutospacing="1"/>
        <w:contextualSpacing/>
        <w:rPr>
          <w:rFonts w:eastAsia="標楷體"/>
          <w:sz w:val="22"/>
        </w:rPr>
      </w:pPr>
      <w:r>
        <w:rPr>
          <w:rFonts w:eastAsia="標楷體" w:hint="eastAsia"/>
          <w:b/>
        </w:rPr>
        <w:lastRenderedPageBreak/>
        <w:t>口語表達增能營</w:t>
      </w:r>
      <w:r w:rsidR="00546553" w:rsidRPr="00075D95">
        <w:rPr>
          <w:rFonts w:eastAsia="標楷體" w:hint="eastAsia"/>
          <w:sz w:val="22"/>
        </w:rPr>
        <w:t>(</w:t>
      </w:r>
      <w:r w:rsidR="00075D95" w:rsidRPr="00075D95">
        <w:rPr>
          <w:rFonts w:eastAsia="標楷體" w:hint="eastAsia"/>
          <w:sz w:val="22"/>
        </w:rPr>
        <w:t>由</w:t>
      </w:r>
      <w:r w:rsidR="00075D95">
        <w:rPr>
          <w:rFonts w:eastAsia="標楷體" w:hint="eastAsia"/>
          <w:sz w:val="22"/>
        </w:rPr>
        <w:t>指導</w:t>
      </w:r>
      <w:r w:rsidR="00075D95" w:rsidRPr="00075D95">
        <w:rPr>
          <w:rFonts w:eastAsia="標楷體" w:hint="eastAsia"/>
          <w:sz w:val="22"/>
        </w:rPr>
        <w:t>老師帶參加</w:t>
      </w:r>
      <w:r w:rsidR="00075D95" w:rsidRPr="00075D95">
        <w:rPr>
          <w:rFonts w:eastAsia="標楷體" w:hint="eastAsia"/>
          <w:sz w:val="22"/>
        </w:rPr>
        <w:t>2016IEYI</w:t>
      </w:r>
      <w:r w:rsidR="00075D95" w:rsidRPr="00075D95">
        <w:rPr>
          <w:rFonts w:eastAsia="標楷體" w:hint="eastAsia"/>
          <w:sz w:val="22"/>
        </w:rPr>
        <w:t>世界青少年創客發明展暨臺灣選拔賽的學生參加</w:t>
      </w:r>
      <w:r w:rsidR="00546553" w:rsidRPr="00075D95">
        <w:rPr>
          <w:rFonts w:eastAsia="標楷體" w:hint="eastAsia"/>
          <w:sz w:val="22"/>
        </w:rPr>
        <w:t>)</w:t>
      </w:r>
    </w:p>
    <w:p w:rsidR="000E6E75" w:rsidRPr="001A03A1" w:rsidRDefault="000E6E75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3827"/>
        <w:gridCol w:w="2552"/>
      </w:tblGrid>
      <w:tr w:rsidR="00657BE9" w:rsidRPr="009B3126" w:rsidTr="000B29F5">
        <w:tc>
          <w:tcPr>
            <w:tcW w:w="1276" w:type="dxa"/>
            <w:shd w:val="pct10" w:color="auto" w:fill="auto"/>
          </w:tcPr>
          <w:p w:rsidR="00657BE9" w:rsidRPr="007D2E89" w:rsidRDefault="00657BE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日期</w:t>
            </w:r>
          </w:p>
        </w:tc>
        <w:tc>
          <w:tcPr>
            <w:tcW w:w="2126" w:type="dxa"/>
            <w:shd w:val="pct10" w:color="auto" w:fill="auto"/>
          </w:tcPr>
          <w:p w:rsidR="00657BE9" w:rsidRPr="007D2E89" w:rsidRDefault="00657BE9" w:rsidP="00657BE9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時間</w:t>
            </w:r>
          </w:p>
        </w:tc>
        <w:tc>
          <w:tcPr>
            <w:tcW w:w="3827" w:type="dxa"/>
            <w:shd w:val="pct10" w:color="auto" w:fill="auto"/>
            <w:vAlign w:val="center"/>
          </w:tcPr>
          <w:p w:rsidR="00657BE9" w:rsidRPr="007D2E89" w:rsidRDefault="00657BE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課程名稱</w:t>
            </w:r>
          </w:p>
        </w:tc>
        <w:tc>
          <w:tcPr>
            <w:tcW w:w="2552" w:type="dxa"/>
            <w:shd w:val="pct10" w:color="auto" w:fill="auto"/>
          </w:tcPr>
          <w:p w:rsidR="00657BE9" w:rsidRPr="007D2E89" w:rsidRDefault="00657BE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講</w:t>
            </w:r>
            <w:r w:rsidR="007D2E89">
              <w:rPr>
                <w:rFonts w:eastAsia="標楷體" w:hint="eastAsia"/>
                <w:b/>
              </w:rPr>
              <w:t>師</w:t>
            </w:r>
          </w:p>
        </w:tc>
      </w:tr>
      <w:tr w:rsidR="000B29F5" w:rsidRPr="009B3126" w:rsidTr="00D2450C">
        <w:trPr>
          <w:trHeight w:val="939"/>
        </w:trPr>
        <w:tc>
          <w:tcPr>
            <w:tcW w:w="1276" w:type="dxa"/>
            <w:vMerge w:val="restart"/>
            <w:vAlign w:val="center"/>
          </w:tcPr>
          <w:p w:rsidR="000B29F5" w:rsidRPr="009B3126" w:rsidRDefault="000B29F5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/>
                <w:bCs/>
                <w:snapToGrid w:val="0"/>
                <w:color w:val="000000"/>
                <w:kern w:val="0"/>
              </w:rPr>
              <w:t>/</w:t>
            </w:r>
            <w:r>
              <w:rPr>
                <w:rFonts w:eastAsia="標楷體" w:hint="eastAsia"/>
                <w:bCs/>
                <w:snapToGrid w:val="0"/>
                <w:color w:val="000000"/>
                <w:kern w:val="0"/>
              </w:rPr>
              <w:t>08</w:t>
            </w:r>
            <w:r w:rsidRPr="009B3126">
              <w:rPr>
                <w:rFonts w:eastAsia="標楷體"/>
                <w:bCs/>
                <w:snapToGrid w:val="0"/>
                <w:color w:val="000000"/>
                <w:kern w:val="0"/>
              </w:rPr>
              <w:t>(</w:t>
            </w:r>
            <w:r>
              <w:rPr>
                <w:rFonts w:eastAsia="標楷體" w:hint="eastAsia"/>
                <w:bCs/>
                <w:snapToGrid w:val="0"/>
                <w:color w:val="000000"/>
                <w:kern w:val="0"/>
              </w:rPr>
              <w:t>四</w:t>
            </w:r>
            <w:r w:rsidRPr="009B3126">
              <w:rPr>
                <w:rFonts w:eastAsia="標楷體"/>
                <w:bCs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126" w:type="dxa"/>
            <w:vAlign w:val="center"/>
          </w:tcPr>
          <w:p w:rsidR="000B29F5" w:rsidRPr="009B3126" w:rsidRDefault="000B29F5" w:rsidP="00D80D78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14:10-15:00</w:t>
            </w:r>
          </w:p>
        </w:tc>
        <w:tc>
          <w:tcPr>
            <w:tcW w:w="3827" w:type="dxa"/>
            <w:vAlign w:val="center"/>
          </w:tcPr>
          <w:p w:rsidR="000B29F5" w:rsidRPr="009B3126" w:rsidRDefault="000B29F5" w:rsidP="00D80D78">
            <w:pPr>
              <w:rPr>
                <w:rFonts w:eastAsia="標楷體"/>
              </w:rPr>
            </w:pPr>
            <w:r w:rsidRPr="00252988">
              <w:rPr>
                <w:rFonts w:eastAsia="標楷體" w:hAnsi="標楷體" w:hint="eastAsia"/>
              </w:rPr>
              <w:t>IEYI</w:t>
            </w:r>
            <w:r>
              <w:rPr>
                <w:rFonts w:eastAsia="標楷體" w:hAnsi="標楷體" w:hint="eastAsia"/>
              </w:rPr>
              <w:t>作品發表指導</w:t>
            </w:r>
          </w:p>
        </w:tc>
        <w:tc>
          <w:tcPr>
            <w:tcW w:w="2552" w:type="dxa"/>
            <w:vMerge w:val="restart"/>
            <w:vAlign w:val="center"/>
          </w:tcPr>
          <w:p w:rsidR="00D2450C" w:rsidRDefault="00D2450C" w:rsidP="00D2450C">
            <w:pPr>
              <w:spacing w:before="108" w:after="180" w:line="2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召集人：</w:t>
            </w:r>
          </w:p>
          <w:p w:rsidR="00D2450C" w:rsidRPr="00657BE9" w:rsidRDefault="00D2450C" w:rsidP="00D2450C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/>
                <w:b/>
              </w:rPr>
              <w:t>國立臺灣師範大學</w:t>
            </w:r>
          </w:p>
          <w:p w:rsidR="00D2450C" w:rsidRPr="00657BE9" w:rsidRDefault="00D2450C" w:rsidP="00D2450C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 w:hint="eastAsia"/>
                <w:b/>
              </w:rPr>
              <w:t>機電工程學系</w:t>
            </w:r>
          </w:p>
          <w:p w:rsidR="00D2450C" w:rsidRDefault="00D2450C" w:rsidP="00D2450C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陳美勇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  <w:p w:rsidR="00E5351A" w:rsidRPr="00117DEF" w:rsidRDefault="00D2450C" w:rsidP="00117DEF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由召集人負責</w:t>
            </w:r>
            <w:r w:rsidR="00881BFF">
              <w:rPr>
                <w:rFonts w:eastAsia="標楷體" w:hint="eastAsia"/>
              </w:rPr>
              <w:t>召</w:t>
            </w:r>
            <w:r>
              <w:rPr>
                <w:rFonts w:eastAsia="標楷體" w:hint="eastAsia"/>
              </w:rPr>
              <w:t>集其他評審老師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依作品件數來</w:t>
            </w:r>
            <w:r w:rsidR="00881BFF">
              <w:rPr>
                <w:rFonts w:eastAsia="標楷體" w:hint="eastAsia"/>
              </w:rPr>
              <w:t>召</w:t>
            </w:r>
            <w:r>
              <w:rPr>
                <w:rFonts w:eastAsia="標楷體" w:hint="eastAsia"/>
              </w:rPr>
              <w:t>集評審人數，每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件一位評審</w:t>
            </w:r>
            <w:r>
              <w:rPr>
                <w:rFonts w:eastAsia="標楷體" w:hint="eastAsia"/>
              </w:rPr>
              <w:t>)</w:t>
            </w:r>
          </w:p>
        </w:tc>
      </w:tr>
      <w:tr w:rsidR="000B29F5" w:rsidRPr="009B3126" w:rsidTr="00D2450C">
        <w:trPr>
          <w:trHeight w:val="979"/>
        </w:trPr>
        <w:tc>
          <w:tcPr>
            <w:tcW w:w="1276" w:type="dxa"/>
            <w:vMerge/>
            <w:vAlign w:val="center"/>
          </w:tcPr>
          <w:p w:rsidR="000B29F5" w:rsidRPr="009B3126" w:rsidRDefault="000B29F5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0B29F5" w:rsidRDefault="000B29F5" w:rsidP="00D80D78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15:10-16:00</w:t>
            </w:r>
          </w:p>
        </w:tc>
        <w:tc>
          <w:tcPr>
            <w:tcW w:w="3827" w:type="dxa"/>
            <w:vAlign w:val="center"/>
          </w:tcPr>
          <w:p w:rsidR="000B29F5" w:rsidRPr="00D62541" w:rsidRDefault="000B29F5" w:rsidP="00D80D78">
            <w:pPr>
              <w:rPr>
                <w:rFonts w:eastAsia="標楷體" w:hAnsi="標楷體"/>
              </w:rPr>
            </w:pPr>
            <w:r w:rsidRPr="00252988">
              <w:rPr>
                <w:rFonts w:eastAsia="標楷體" w:hAnsi="標楷體" w:hint="eastAsia"/>
              </w:rPr>
              <w:t>IEYI</w:t>
            </w:r>
            <w:r w:rsidR="000E6E75">
              <w:rPr>
                <w:rFonts w:eastAsia="標楷體" w:hAnsi="標楷體" w:hint="eastAsia"/>
              </w:rPr>
              <w:t>口語增能</w:t>
            </w:r>
            <w:r>
              <w:rPr>
                <w:rFonts w:eastAsia="標楷體" w:hAnsi="標楷體" w:hint="eastAsia"/>
              </w:rPr>
              <w:t>指導</w:t>
            </w:r>
            <w:r w:rsidR="000E6E75">
              <w:rPr>
                <w:rFonts w:eastAsia="標楷體" w:hAnsi="標楷體" w:hint="eastAsia"/>
              </w:rPr>
              <w:t>part1</w:t>
            </w:r>
          </w:p>
        </w:tc>
        <w:tc>
          <w:tcPr>
            <w:tcW w:w="2552" w:type="dxa"/>
            <w:vMerge/>
          </w:tcPr>
          <w:p w:rsidR="000B29F5" w:rsidRPr="009B3126" w:rsidRDefault="000B29F5" w:rsidP="00E614FA">
            <w:pPr>
              <w:spacing w:before="108" w:after="180"/>
              <w:rPr>
                <w:rFonts w:eastAsia="標楷體"/>
              </w:rPr>
            </w:pPr>
          </w:p>
        </w:tc>
      </w:tr>
      <w:tr w:rsidR="000B29F5" w:rsidRPr="009B3126" w:rsidTr="00D2450C">
        <w:trPr>
          <w:trHeight w:val="707"/>
        </w:trPr>
        <w:tc>
          <w:tcPr>
            <w:tcW w:w="1276" w:type="dxa"/>
            <w:vMerge/>
            <w:vAlign w:val="center"/>
          </w:tcPr>
          <w:p w:rsidR="000B29F5" w:rsidRPr="009B3126" w:rsidRDefault="000B29F5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0B29F5" w:rsidRPr="009B3126" w:rsidRDefault="000B29F5" w:rsidP="00D80D78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16:10-17:00</w:t>
            </w:r>
          </w:p>
        </w:tc>
        <w:tc>
          <w:tcPr>
            <w:tcW w:w="3827" w:type="dxa"/>
            <w:vAlign w:val="center"/>
          </w:tcPr>
          <w:p w:rsidR="000B29F5" w:rsidRPr="009B3126" w:rsidRDefault="000B29F5" w:rsidP="000E6E75">
            <w:pPr>
              <w:rPr>
                <w:rFonts w:eastAsia="標楷體"/>
              </w:rPr>
            </w:pPr>
            <w:r w:rsidRPr="00252988">
              <w:rPr>
                <w:rFonts w:eastAsia="標楷體" w:hAnsi="標楷體" w:hint="eastAsia"/>
              </w:rPr>
              <w:t>IEYI</w:t>
            </w:r>
            <w:r w:rsidR="000E6E75">
              <w:rPr>
                <w:rFonts w:eastAsia="標楷體" w:hAnsi="標楷體" w:hint="eastAsia"/>
              </w:rPr>
              <w:t>口語增能</w:t>
            </w:r>
            <w:r>
              <w:rPr>
                <w:rFonts w:eastAsia="標楷體" w:hAnsi="標楷體" w:hint="eastAsia"/>
              </w:rPr>
              <w:t>指導</w:t>
            </w:r>
            <w:r w:rsidR="000E6E75">
              <w:rPr>
                <w:rFonts w:eastAsia="標楷體" w:hAnsi="標楷體" w:hint="eastAsia"/>
              </w:rPr>
              <w:t>part2</w:t>
            </w:r>
          </w:p>
        </w:tc>
        <w:tc>
          <w:tcPr>
            <w:tcW w:w="2552" w:type="dxa"/>
            <w:vMerge/>
          </w:tcPr>
          <w:p w:rsidR="000B29F5" w:rsidRPr="009B3126" w:rsidRDefault="000B29F5" w:rsidP="00E614FA">
            <w:pPr>
              <w:spacing w:before="108" w:after="180"/>
              <w:rPr>
                <w:rFonts w:eastAsia="標楷體"/>
                <w:b/>
              </w:rPr>
            </w:pPr>
          </w:p>
        </w:tc>
      </w:tr>
    </w:tbl>
    <w:p w:rsidR="00925763" w:rsidRDefault="00925763" w:rsidP="00925763">
      <w:pPr>
        <w:spacing w:before="100" w:beforeAutospacing="1" w:after="100" w:afterAutospacing="1" w:line="400" w:lineRule="exact"/>
        <w:contextualSpacing/>
        <w:rPr>
          <w:rFonts w:eastAsia="標楷體"/>
          <w:b/>
        </w:rPr>
      </w:pPr>
    </w:p>
    <w:p w:rsidR="004A16E1" w:rsidRPr="009935D0" w:rsidRDefault="00FE45C7" w:rsidP="004F1E9D">
      <w:pPr>
        <w:numPr>
          <w:ilvl w:val="0"/>
          <w:numId w:val="5"/>
        </w:numPr>
        <w:spacing w:before="100" w:beforeAutospacing="1" w:after="100" w:afterAutospacing="1" w:line="400" w:lineRule="exact"/>
        <w:contextualSpacing/>
        <w:rPr>
          <w:rFonts w:eastAsia="標楷體"/>
          <w:b/>
        </w:rPr>
      </w:pPr>
      <w:r w:rsidRPr="009935D0">
        <w:rPr>
          <w:rFonts w:eastAsia="標楷體"/>
          <w:b/>
        </w:rPr>
        <w:t>報名</w:t>
      </w:r>
      <w:r w:rsidR="0026780B" w:rsidRPr="009935D0">
        <w:rPr>
          <w:rFonts w:eastAsia="標楷體"/>
          <w:b/>
        </w:rPr>
        <w:t>方式：</w:t>
      </w:r>
    </w:p>
    <w:p w:rsidR="00203293" w:rsidRPr="009B3126" w:rsidRDefault="00172C8E" w:rsidP="00D53C0A">
      <w:pPr>
        <w:numPr>
          <w:ilvl w:val="0"/>
          <w:numId w:val="6"/>
        </w:numPr>
        <w:spacing w:before="100" w:beforeAutospacing="1" w:after="100" w:afterAutospacing="1" w:line="400" w:lineRule="exact"/>
        <w:contextualSpacing/>
        <w:rPr>
          <w:rFonts w:eastAsia="標楷體"/>
        </w:rPr>
      </w:pPr>
      <w:r>
        <w:rPr>
          <w:rFonts w:eastAsia="標楷體" w:hint="eastAsia"/>
        </w:rPr>
        <w:t>即日起</w:t>
      </w:r>
      <w:r w:rsidR="0067388E" w:rsidRPr="0067388E">
        <w:rPr>
          <w:rFonts w:eastAsia="標楷體" w:hint="eastAsia"/>
        </w:rPr>
        <w:t>至</w:t>
      </w:r>
      <w:r w:rsidR="0067388E" w:rsidRPr="0067388E">
        <w:rPr>
          <w:rFonts w:eastAsia="標楷體" w:hint="eastAsia"/>
        </w:rPr>
        <w:t>105</w:t>
      </w:r>
      <w:r w:rsidR="0067388E" w:rsidRPr="0067388E">
        <w:rPr>
          <w:rFonts w:eastAsia="標楷體" w:hint="eastAsia"/>
        </w:rPr>
        <w:t>年</w:t>
      </w:r>
      <w:r w:rsidR="0067388E" w:rsidRPr="0067388E">
        <w:rPr>
          <w:rFonts w:eastAsia="標楷體" w:hint="eastAsia"/>
        </w:rPr>
        <w:t>06</w:t>
      </w:r>
      <w:r w:rsidR="0067388E" w:rsidRPr="0067388E">
        <w:rPr>
          <w:rFonts w:eastAsia="標楷體" w:hint="eastAsia"/>
        </w:rPr>
        <w:t>月</w:t>
      </w:r>
      <w:r w:rsidR="00FE412C">
        <w:rPr>
          <w:rFonts w:eastAsia="標楷體" w:hint="eastAsia"/>
        </w:rPr>
        <w:t>24</w:t>
      </w:r>
      <w:r w:rsidR="0067388E" w:rsidRPr="0067388E">
        <w:rPr>
          <w:rFonts w:eastAsia="標楷體" w:hint="eastAsia"/>
        </w:rPr>
        <w:t>日</w:t>
      </w:r>
      <w:r w:rsidR="0067388E" w:rsidRPr="0067388E">
        <w:rPr>
          <w:rFonts w:eastAsia="標楷體" w:hint="eastAsia"/>
        </w:rPr>
        <w:t>(</w:t>
      </w:r>
      <w:r w:rsidR="0067388E" w:rsidRPr="0067388E">
        <w:rPr>
          <w:rFonts w:eastAsia="標楷體" w:hint="eastAsia"/>
        </w:rPr>
        <w:t>星期</w:t>
      </w:r>
      <w:r w:rsidR="00FE412C">
        <w:rPr>
          <w:rFonts w:eastAsia="標楷體" w:hint="eastAsia"/>
        </w:rPr>
        <w:t>五</w:t>
      </w:r>
      <w:r w:rsidR="0067388E" w:rsidRPr="0067388E">
        <w:rPr>
          <w:rFonts w:eastAsia="標楷體" w:hint="eastAsia"/>
        </w:rPr>
        <w:t>)</w:t>
      </w:r>
      <w:r w:rsidR="0067388E">
        <w:rPr>
          <w:rFonts w:eastAsia="標楷體" w:hint="eastAsia"/>
        </w:rPr>
        <w:t>止</w:t>
      </w:r>
      <w:r w:rsidR="00954909" w:rsidRPr="009B3126">
        <w:rPr>
          <w:rFonts w:eastAsia="標楷體"/>
        </w:rPr>
        <w:t>，</w:t>
      </w:r>
      <w:proofErr w:type="gramStart"/>
      <w:r w:rsidR="00954909" w:rsidRPr="009B3126">
        <w:rPr>
          <w:rFonts w:eastAsia="標楷體"/>
        </w:rPr>
        <w:t>逕</w:t>
      </w:r>
      <w:proofErr w:type="gramEnd"/>
      <w:r w:rsidR="00954909" w:rsidRPr="009B3126">
        <w:rPr>
          <w:rFonts w:eastAsia="標楷體"/>
        </w:rPr>
        <w:t>上「</w:t>
      </w:r>
      <w:r w:rsidR="00D53C0A" w:rsidRPr="00D53C0A">
        <w:rPr>
          <w:rFonts w:eastAsia="標楷體" w:hint="eastAsia"/>
        </w:rPr>
        <w:t>全國教師在職進修資訊網</w:t>
      </w:r>
      <w:r w:rsidR="00FE45C7" w:rsidRPr="009B3126">
        <w:rPr>
          <w:rFonts w:eastAsia="標楷體"/>
        </w:rPr>
        <w:t>(</w:t>
      </w:r>
      <w:r w:rsidR="00FE45C7" w:rsidRPr="00172C8E">
        <w:rPr>
          <w:rStyle w:val="a6"/>
          <w:rFonts w:eastAsia="標楷體"/>
        </w:rPr>
        <w:t>http://www4.inservice.edu.tw/</w:t>
      </w:r>
      <w:r w:rsidR="00FE45C7" w:rsidRPr="009B3126">
        <w:rPr>
          <w:rFonts w:eastAsia="標楷體"/>
        </w:rPr>
        <w:t>)</w:t>
      </w:r>
      <w:r w:rsidR="00954909" w:rsidRPr="009B3126">
        <w:rPr>
          <w:rFonts w:eastAsia="標楷體"/>
        </w:rPr>
        <w:t>」報名。</w:t>
      </w:r>
    </w:p>
    <w:p w:rsidR="00203293" w:rsidRPr="009B3126" w:rsidRDefault="00203293" w:rsidP="0016011A">
      <w:pPr>
        <w:pStyle w:val="a5"/>
        <w:numPr>
          <w:ilvl w:val="0"/>
          <w:numId w:val="6"/>
        </w:numPr>
        <w:spacing w:beforeLines="50" w:before="180" w:afterLines="50" w:after="180" w:line="400" w:lineRule="exact"/>
        <w:ind w:leftChars="0"/>
        <w:contextualSpacing/>
        <w:rPr>
          <w:rFonts w:eastAsia="標楷體"/>
        </w:rPr>
      </w:pPr>
      <w:r w:rsidRPr="009B3126">
        <w:rPr>
          <w:rFonts w:eastAsia="標楷體"/>
        </w:rPr>
        <w:t>報名時，可以</w:t>
      </w:r>
      <w:r w:rsidR="00D008EC">
        <w:rPr>
          <w:rFonts w:eastAsia="標楷體" w:hint="eastAsia"/>
        </w:rPr>
        <w:t>課程</w:t>
      </w:r>
      <w:r w:rsidR="001D547D">
        <w:rPr>
          <w:rFonts w:eastAsia="標楷體" w:hint="eastAsia"/>
        </w:rPr>
        <w:t>代碼</w:t>
      </w:r>
      <w:r w:rsidR="0016011A" w:rsidRPr="0016011A">
        <w:rPr>
          <w:rFonts w:eastAsia="標楷體"/>
        </w:rPr>
        <w:t>2014989</w:t>
      </w:r>
      <w:r w:rsidRPr="009B3126">
        <w:rPr>
          <w:rFonts w:eastAsia="標楷體"/>
        </w:rPr>
        <w:t>搜尋，減少查閱時間。</w:t>
      </w:r>
    </w:p>
    <w:p w:rsidR="00203293" w:rsidRPr="009B3126" w:rsidRDefault="00691C1F" w:rsidP="00203293">
      <w:pPr>
        <w:pStyle w:val="a5"/>
        <w:numPr>
          <w:ilvl w:val="0"/>
          <w:numId w:val="6"/>
        </w:numPr>
        <w:spacing w:beforeLines="50" w:before="180" w:afterLines="50" w:after="180" w:line="400" w:lineRule="exact"/>
        <w:ind w:leftChars="0"/>
        <w:contextualSpacing/>
        <w:rPr>
          <w:rFonts w:eastAsia="標楷體"/>
        </w:rPr>
      </w:pPr>
      <w:r w:rsidRPr="009B3126">
        <w:rPr>
          <w:rFonts w:eastAsia="標楷體"/>
        </w:rPr>
        <w:t>完成報名之教師，</w:t>
      </w:r>
      <w:r w:rsidR="0067388E" w:rsidRPr="00561985">
        <w:rPr>
          <w:rFonts w:eastAsia="標楷體" w:hAnsi="標楷體"/>
        </w:rPr>
        <w:t>由</w:t>
      </w:r>
      <w:r w:rsidR="0067388E">
        <w:rPr>
          <w:rFonts w:eastAsia="標楷體" w:hAnsi="標楷體" w:hint="eastAsia"/>
        </w:rPr>
        <w:t>臺</w:t>
      </w:r>
      <w:r w:rsidR="0067388E" w:rsidRPr="00561985">
        <w:rPr>
          <w:rFonts w:eastAsia="標楷體" w:hAnsi="標楷體"/>
        </w:rPr>
        <w:t>北市政府教育局核給參加研習的老師公假派代。</w:t>
      </w:r>
    </w:p>
    <w:p w:rsidR="004F1E9D" w:rsidRPr="0067388E" w:rsidRDefault="0067388E" w:rsidP="001F7417">
      <w:pPr>
        <w:pStyle w:val="a5"/>
        <w:numPr>
          <w:ilvl w:val="0"/>
          <w:numId w:val="6"/>
        </w:numPr>
        <w:spacing w:beforeLines="50" w:before="180" w:afterLines="50" w:after="180" w:line="400" w:lineRule="exact"/>
        <w:ind w:leftChars="0"/>
        <w:contextualSpacing/>
        <w:rPr>
          <w:rFonts w:eastAsia="標楷體"/>
        </w:rPr>
      </w:pPr>
      <w:r w:rsidRPr="0067388E">
        <w:rPr>
          <w:rFonts w:eastAsia="標楷體" w:hint="eastAsia"/>
        </w:rPr>
        <w:t>全程參與者</w:t>
      </w:r>
      <w:r w:rsidR="00681162">
        <w:rPr>
          <w:rFonts w:eastAsia="標楷體" w:hint="eastAsia"/>
        </w:rPr>
        <w:t>(</w:t>
      </w:r>
      <w:r w:rsidR="00681162">
        <w:rPr>
          <w:rFonts w:eastAsia="標楷體" w:hint="eastAsia"/>
        </w:rPr>
        <w:t>三天教師研習</w:t>
      </w:r>
      <w:r w:rsidR="00681162">
        <w:rPr>
          <w:rFonts w:eastAsia="標楷體" w:hint="eastAsia"/>
        </w:rPr>
        <w:t>)</w:t>
      </w:r>
      <w:r w:rsidRPr="0067388E">
        <w:rPr>
          <w:rFonts w:eastAsia="標楷體" w:hint="eastAsia"/>
        </w:rPr>
        <w:t>由國立臺灣師範大學核發「</w:t>
      </w:r>
      <w:r w:rsidR="001F7417" w:rsidRPr="001F7417">
        <w:rPr>
          <w:rFonts w:eastAsia="標楷體" w:hint="eastAsia"/>
        </w:rPr>
        <w:t>2016IEYI</w:t>
      </w:r>
      <w:r w:rsidR="001F7417" w:rsidRPr="001F7417">
        <w:rPr>
          <w:rFonts w:eastAsia="標楷體" w:hint="eastAsia"/>
        </w:rPr>
        <w:t>世界</w:t>
      </w:r>
      <w:proofErr w:type="gramStart"/>
      <w:r w:rsidR="001F7417" w:rsidRPr="001F7417">
        <w:rPr>
          <w:rFonts w:eastAsia="標楷體" w:hint="eastAsia"/>
        </w:rPr>
        <w:t>青少年創客發明</w:t>
      </w:r>
      <w:proofErr w:type="gramEnd"/>
      <w:r w:rsidR="001F7417" w:rsidRPr="001F7417">
        <w:rPr>
          <w:rFonts w:eastAsia="標楷體" w:hint="eastAsia"/>
        </w:rPr>
        <w:t>展暨臺灣選拔賽臺北市教師研習</w:t>
      </w:r>
      <w:r w:rsidRPr="0067388E">
        <w:rPr>
          <w:rFonts w:eastAsia="標楷體" w:hint="eastAsia"/>
        </w:rPr>
        <w:t>」</w:t>
      </w:r>
      <w:r w:rsidR="00681162">
        <w:rPr>
          <w:rFonts w:eastAsia="標楷體" w:hint="eastAsia"/>
        </w:rPr>
        <w:t>參與</w:t>
      </w:r>
      <w:r w:rsidR="00681162" w:rsidRPr="0067388E">
        <w:rPr>
          <w:rFonts w:eastAsia="標楷體" w:hint="eastAsia"/>
        </w:rPr>
        <w:t>證書</w:t>
      </w:r>
      <w:r w:rsidRPr="0067388E">
        <w:rPr>
          <w:rFonts w:eastAsia="標楷體" w:hint="eastAsia"/>
        </w:rPr>
        <w:t>；未全程參與者，則由臺北市政府教育局核實核發研習時數。</w:t>
      </w:r>
      <w:r w:rsidR="00501206" w:rsidRPr="00501206">
        <w:rPr>
          <w:rFonts w:eastAsia="標楷體" w:hint="eastAsia"/>
        </w:rPr>
        <w:t>11</w:t>
      </w:r>
      <w:r w:rsidR="007D2E89" w:rsidRPr="00501206">
        <w:rPr>
          <w:rFonts w:eastAsia="標楷體" w:hint="eastAsia"/>
        </w:rPr>
        <w:t>月</w:t>
      </w:r>
      <w:r w:rsidR="00501206" w:rsidRPr="00501206">
        <w:rPr>
          <w:rFonts w:eastAsia="標楷體" w:hint="eastAsia"/>
        </w:rPr>
        <w:t>09</w:t>
      </w:r>
      <w:r w:rsidR="007D2E89" w:rsidRPr="00501206">
        <w:rPr>
          <w:rFonts w:eastAsia="標楷體" w:hint="eastAsia"/>
        </w:rPr>
        <w:t>日</w:t>
      </w:r>
      <w:r w:rsidRPr="0067388E">
        <w:rPr>
          <w:rFonts w:eastAsia="標楷體" w:hint="eastAsia"/>
        </w:rPr>
        <w:t>IEYI</w:t>
      </w:r>
      <w:r w:rsidR="007D2E89">
        <w:rPr>
          <w:rFonts w:eastAsia="標楷體" w:hint="eastAsia"/>
        </w:rPr>
        <w:t>專案指導營及</w:t>
      </w:r>
      <w:r w:rsidR="007D2E89">
        <w:rPr>
          <w:rFonts w:eastAsia="標楷體" w:hint="eastAsia"/>
        </w:rPr>
        <w:t>12</w:t>
      </w:r>
      <w:r w:rsidR="007D2E89">
        <w:rPr>
          <w:rFonts w:eastAsia="標楷體" w:hint="eastAsia"/>
        </w:rPr>
        <w:t>月</w:t>
      </w:r>
      <w:r w:rsidR="00B97A12">
        <w:rPr>
          <w:rFonts w:eastAsia="標楷體" w:hint="eastAsia"/>
        </w:rPr>
        <w:t>0</w:t>
      </w:r>
      <w:r w:rsidR="007D2E89">
        <w:rPr>
          <w:rFonts w:eastAsia="標楷體" w:hint="eastAsia"/>
        </w:rPr>
        <w:t>8</w:t>
      </w:r>
      <w:r w:rsidR="007D2E89">
        <w:rPr>
          <w:rFonts w:eastAsia="標楷體" w:hint="eastAsia"/>
        </w:rPr>
        <w:t>日</w:t>
      </w:r>
      <w:r w:rsidRPr="0067388E">
        <w:rPr>
          <w:rFonts w:eastAsia="標楷體" w:hint="eastAsia"/>
        </w:rPr>
        <w:t>IEYI</w:t>
      </w:r>
      <w:r w:rsidRPr="0067388E">
        <w:rPr>
          <w:rFonts w:eastAsia="標楷體" w:hint="eastAsia"/>
        </w:rPr>
        <w:t>口語表達</w:t>
      </w:r>
      <w:proofErr w:type="gramStart"/>
      <w:r w:rsidRPr="0067388E">
        <w:rPr>
          <w:rFonts w:eastAsia="標楷體" w:hint="eastAsia"/>
        </w:rPr>
        <w:t>增能營為</w:t>
      </w:r>
      <w:proofErr w:type="gramEnd"/>
      <w:r w:rsidRPr="0067388E">
        <w:rPr>
          <w:rFonts w:eastAsia="標楷體" w:hint="eastAsia"/>
        </w:rPr>
        <w:t>一天各</w:t>
      </w:r>
      <w:r w:rsidR="00172C8E">
        <w:rPr>
          <w:rFonts w:eastAsia="標楷體" w:hint="eastAsia"/>
        </w:rPr>
        <w:t>3</w:t>
      </w:r>
      <w:r w:rsidRPr="0067388E">
        <w:rPr>
          <w:rFonts w:eastAsia="標楷體" w:hint="eastAsia"/>
        </w:rPr>
        <w:t>小時的營隊課程，由臺北市政府教育局核給參加</w:t>
      </w:r>
      <w:r w:rsidR="00BF79B9">
        <w:rPr>
          <w:rFonts w:eastAsia="標楷體" w:hint="eastAsia"/>
        </w:rPr>
        <w:t>營隊</w:t>
      </w:r>
      <w:r w:rsidRPr="0067388E">
        <w:rPr>
          <w:rFonts w:eastAsia="標楷體" w:hint="eastAsia"/>
        </w:rPr>
        <w:t>的老師公假派代，</w:t>
      </w:r>
      <w:proofErr w:type="gramStart"/>
      <w:r w:rsidRPr="0067388E">
        <w:rPr>
          <w:rFonts w:eastAsia="標楷體" w:hint="eastAsia"/>
        </w:rPr>
        <w:t>不</w:t>
      </w:r>
      <w:proofErr w:type="gramEnd"/>
      <w:r w:rsidRPr="0067388E">
        <w:rPr>
          <w:rFonts w:eastAsia="標楷體" w:hint="eastAsia"/>
        </w:rPr>
        <w:t>另行核發研習時數或證書。</w:t>
      </w:r>
      <w:r w:rsidR="005716CB">
        <w:rPr>
          <w:rFonts w:eastAsia="標楷體"/>
        </w:rPr>
        <w:br/>
      </w:r>
      <w:proofErr w:type="gramStart"/>
      <w:r w:rsidR="005716CB" w:rsidRPr="00BF79B9">
        <w:rPr>
          <w:rFonts w:eastAsia="標楷體" w:hint="eastAsia"/>
          <w:b/>
          <w:color w:val="FF0000"/>
        </w:rPr>
        <w:t>註</w:t>
      </w:r>
      <w:proofErr w:type="gramEnd"/>
      <w:r w:rsidR="005716CB" w:rsidRPr="00BF79B9">
        <w:rPr>
          <w:rFonts w:eastAsia="標楷體" w:hint="eastAsia"/>
          <w:b/>
          <w:color w:val="FF0000"/>
        </w:rPr>
        <w:t>：</w:t>
      </w:r>
      <w:r w:rsidR="005716CB">
        <w:rPr>
          <w:rFonts w:eastAsia="標楷體" w:hint="eastAsia"/>
        </w:rPr>
        <w:t>「</w:t>
      </w:r>
      <w:r w:rsidR="005716CB" w:rsidRPr="00501206">
        <w:rPr>
          <w:rFonts w:eastAsia="標楷體" w:hint="eastAsia"/>
        </w:rPr>
        <w:t>11</w:t>
      </w:r>
      <w:r w:rsidR="005716CB" w:rsidRPr="00501206">
        <w:rPr>
          <w:rFonts w:eastAsia="標楷體" w:hint="eastAsia"/>
        </w:rPr>
        <w:t>月</w:t>
      </w:r>
      <w:r w:rsidR="005716CB" w:rsidRPr="00501206">
        <w:rPr>
          <w:rFonts w:eastAsia="標楷體" w:hint="eastAsia"/>
        </w:rPr>
        <w:t>09</w:t>
      </w:r>
      <w:r w:rsidR="005716CB" w:rsidRPr="00501206">
        <w:rPr>
          <w:rFonts w:eastAsia="標楷體" w:hint="eastAsia"/>
        </w:rPr>
        <w:t>日</w:t>
      </w:r>
      <w:r w:rsidR="005716CB" w:rsidRPr="0067388E">
        <w:rPr>
          <w:rFonts w:eastAsia="標楷體" w:hint="eastAsia"/>
        </w:rPr>
        <w:t>IEYI</w:t>
      </w:r>
      <w:r w:rsidR="005716CB">
        <w:rPr>
          <w:rFonts w:eastAsia="標楷體" w:hint="eastAsia"/>
        </w:rPr>
        <w:t>專案指導營」及「</w:t>
      </w:r>
      <w:r w:rsidR="005716CB">
        <w:rPr>
          <w:rFonts w:eastAsia="標楷體" w:hint="eastAsia"/>
        </w:rPr>
        <w:t>12</w:t>
      </w:r>
      <w:r w:rsidR="005716CB">
        <w:rPr>
          <w:rFonts w:eastAsia="標楷體" w:hint="eastAsia"/>
        </w:rPr>
        <w:t>月</w:t>
      </w:r>
      <w:r w:rsidR="00B97A12">
        <w:rPr>
          <w:rFonts w:eastAsia="標楷體" w:hint="eastAsia"/>
        </w:rPr>
        <w:t>0</w:t>
      </w:r>
      <w:r w:rsidR="005716CB">
        <w:rPr>
          <w:rFonts w:eastAsia="標楷體" w:hint="eastAsia"/>
        </w:rPr>
        <w:t>8</w:t>
      </w:r>
      <w:r w:rsidR="005716CB">
        <w:rPr>
          <w:rFonts w:eastAsia="標楷體" w:hint="eastAsia"/>
        </w:rPr>
        <w:t>日</w:t>
      </w:r>
      <w:r w:rsidR="005716CB" w:rsidRPr="0067388E">
        <w:rPr>
          <w:rFonts w:eastAsia="標楷體" w:hint="eastAsia"/>
        </w:rPr>
        <w:t>IEYI</w:t>
      </w:r>
      <w:r w:rsidR="005716CB" w:rsidRPr="0067388E">
        <w:rPr>
          <w:rFonts w:eastAsia="標楷體" w:hint="eastAsia"/>
        </w:rPr>
        <w:t>口語表達</w:t>
      </w:r>
      <w:proofErr w:type="gramStart"/>
      <w:r w:rsidR="005716CB" w:rsidRPr="0067388E">
        <w:rPr>
          <w:rFonts w:eastAsia="標楷體" w:hint="eastAsia"/>
        </w:rPr>
        <w:t>增能營</w:t>
      </w:r>
      <w:proofErr w:type="gramEnd"/>
      <w:r w:rsidR="005716CB">
        <w:rPr>
          <w:rFonts w:eastAsia="標楷體" w:hint="eastAsia"/>
        </w:rPr>
        <w:t>」為臺北市市賽後，提升臺北市</w:t>
      </w:r>
      <w:r w:rsidR="00BF79B9">
        <w:rPr>
          <w:rFonts w:eastAsia="標楷體" w:hint="eastAsia"/>
        </w:rPr>
        <w:t>推薦</w:t>
      </w:r>
      <w:r w:rsidR="005716CB">
        <w:rPr>
          <w:rFonts w:eastAsia="標楷體" w:hint="eastAsia"/>
        </w:rPr>
        <w:t>隊</w:t>
      </w:r>
      <w:r w:rsidR="00BF79B9">
        <w:rPr>
          <w:rFonts w:eastAsia="標楷體" w:hint="eastAsia"/>
        </w:rPr>
        <w:t>伍</w:t>
      </w:r>
      <w:r w:rsidR="005716CB">
        <w:rPr>
          <w:rFonts w:eastAsia="標楷體" w:hint="eastAsia"/>
        </w:rPr>
        <w:t>作品品質之營隊，僅提供給臺北市推薦隊伍</w:t>
      </w:r>
      <w:r w:rsidR="00BF79B9">
        <w:rPr>
          <w:rFonts w:eastAsia="標楷體" w:hint="eastAsia"/>
        </w:rPr>
        <w:t>參賽成員參加。報名方式將另行提供給臺北市推薦隊伍。</w:t>
      </w:r>
    </w:p>
    <w:p w:rsidR="0026780B" w:rsidRPr="009935D0" w:rsidRDefault="0026780B" w:rsidP="009935D0">
      <w:pPr>
        <w:numPr>
          <w:ilvl w:val="0"/>
          <w:numId w:val="5"/>
        </w:numPr>
        <w:spacing w:before="100" w:beforeAutospacing="1" w:after="100" w:afterAutospacing="1" w:line="180" w:lineRule="exact"/>
        <w:contextualSpacing/>
        <w:rPr>
          <w:rFonts w:eastAsia="標楷體"/>
          <w:b/>
        </w:rPr>
      </w:pPr>
      <w:r w:rsidRPr="009935D0">
        <w:rPr>
          <w:rFonts w:eastAsia="標楷體"/>
          <w:b/>
        </w:rPr>
        <w:t>研習時數：</w:t>
      </w:r>
    </w:p>
    <w:p w:rsidR="0026780B" w:rsidRPr="00B960FE" w:rsidRDefault="00691C1F" w:rsidP="001F7417">
      <w:pPr>
        <w:numPr>
          <w:ilvl w:val="0"/>
          <w:numId w:val="26"/>
        </w:numPr>
        <w:spacing w:before="100" w:beforeAutospacing="1" w:after="100" w:afterAutospacing="1" w:line="400" w:lineRule="exact"/>
        <w:contextualSpacing/>
        <w:rPr>
          <w:rFonts w:eastAsia="標楷體"/>
        </w:rPr>
      </w:pPr>
      <w:r w:rsidRPr="009B3126">
        <w:rPr>
          <w:rFonts w:eastAsia="標楷體"/>
        </w:rPr>
        <w:t>全程</w:t>
      </w:r>
      <w:r w:rsidR="00034C27" w:rsidRPr="009B3126">
        <w:rPr>
          <w:rFonts w:eastAsia="標楷體"/>
        </w:rPr>
        <w:t>參與研習</w:t>
      </w:r>
      <w:r w:rsidRPr="009B3126">
        <w:rPr>
          <w:rFonts w:eastAsia="標楷體"/>
        </w:rPr>
        <w:t>之</w:t>
      </w:r>
      <w:r w:rsidR="00034C27" w:rsidRPr="009B3126">
        <w:rPr>
          <w:rFonts w:eastAsia="標楷體"/>
        </w:rPr>
        <w:t>人員，</w:t>
      </w:r>
      <w:r w:rsidR="00CD1D1F" w:rsidRPr="009B3126">
        <w:rPr>
          <w:rFonts w:eastAsia="標楷體"/>
        </w:rPr>
        <w:t>核給</w:t>
      </w:r>
      <w:r w:rsidR="00681162">
        <w:rPr>
          <w:rFonts w:eastAsia="標楷體" w:hint="eastAsia"/>
        </w:rPr>
        <w:t>18</w:t>
      </w:r>
      <w:r w:rsidR="00CD1D1F" w:rsidRPr="008D6113">
        <w:rPr>
          <w:rFonts w:eastAsia="標楷體"/>
        </w:rPr>
        <w:t>小時</w:t>
      </w:r>
      <w:r w:rsidR="00CD1D1F" w:rsidRPr="009B3126">
        <w:rPr>
          <w:rFonts w:eastAsia="標楷體"/>
        </w:rPr>
        <w:t>研習時數</w:t>
      </w:r>
      <w:r w:rsidR="00B960FE">
        <w:rPr>
          <w:rFonts w:eastAsia="標楷體" w:hint="eastAsia"/>
        </w:rPr>
        <w:t>，並</w:t>
      </w:r>
      <w:r w:rsidR="00B960FE" w:rsidRPr="0067388E">
        <w:rPr>
          <w:rFonts w:eastAsia="標楷體" w:hint="eastAsia"/>
        </w:rPr>
        <w:t>由國立臺灣師範大學核發「</w:t>
      </w:r>
      <w:r w:rsidR="001F7417" w:rsidRPr="001F7417">
        <w:rPr>
          <w:rFonts w:eastAsia="標楷體" w:hint="eastAsia"/>
        </w:rPr>
        <w:t>2016IEYI</w:t>
      </w:r>
      <w:r w:rsidR="001F7417" w:rsidRPr="001F7417">
        <w:rPr>
          <w:rFonts w:eastAsia="標楷體" w:hint="eastAsia"/>
        </w:rPr>
        <w:t>世界</w:t>
      </w:r>
      <w:proofErr w:type="gramStart"/>
      <w:r w:rsidR="001F7417" w:rsidRPr="001F7417">
        <w:rPr>
          <w:rFonts w:eastAsia="標楷體" w:hint="eastAsia"/>
        </w:rPr>
        <w:t>青少年創客發明</w:t>
      </w:r>
      <w:proofErr w:type="gramEnd"/>
      <w:r w:rsidR="001F7417" w:rsidRPr="001F7417">
        <w:rPr>
          <w:rFonts w:eastAsia="標楷體" w:hint="eastAsia"/>
        </w:rPr>
        <w:t>展暨臺灣選拔賽臺北市教師研習</w:t>
      </w:r>
      <w:r w:rsidR="00B960FE" w:rsidRPr="0067388E">
        <w:rPr>
          <w:rFonts w:eastAsia="標楷體" w:hint="eastAsia"/>
        </w:rPr>
        <w:t>」</w:t>
      </w:r>
      <w:r w:rsidR="00B960FE">
        <w:rPr>
          <w:rFonts w:eastAsia="標楷體" w:hint="eastAsia"/>
        </w:rPr>
        <w:t>參與</w:t>
      </w:r>
      <w:r w:rsidR="00B960FE" w:rsidRPr="0067388E">
        <w:rPr>
          <w:rFonts w:eastAsia="標楷體" w:hint="eastAsia"/>
        </w:rPr>
        <w:t>證書</w:t>
      </w:r>
      <w:r w:rsidR="00B960FE" w:rsidRPr="009B3126">
        <w:rPr>
          <w:rFonts w:eastAsia="標楷體"/>
        </w:rPr>
        <w:t>。</w:t>
      </w:r>
    </w:p>
    <w:p w:rsidR="00203293" w:rsidRPr="009B3126" w:rsidRDefault="00034C27" w:rsidP="00203293">
      <w:pPr>
        <w:numPr>
          <w:ilvl w:val="0"/>
          <w:numId w:val="26"/>
        </w:numPr>
        <w:spacing w:before="100" w:beforeAutospacing="1" w:after="100" w:afterAutospacing="1" w:line="400" w:lineRule="exact"/>
        <w:contextualSpacing/>
        <w:rPr>
          <w:rFonts w:eastAsia="標楷體"/>
        </w:rPr>
      </w:pPr>
      <w:r w:rsidRPr="009B3126">
        <w:rPr>
          <w:rFonts w:eastAsia="標楷體"/>
          <w:b/>
          <w:u w:val="single"/>
        </w:rPr>
        <w:t>未出席、未簽到</w:t>
      </w:r>
      <w:r w:rsidRPr="009B3126">
        <w:rPr>
          <w:rFonts w:eastAsia="標楷體"/>
          <w:b/>
          <w:u w:val="single"/>
        </w:rPr>
        <w:t>(</w:t>
      </w:r>
      <w:r w:rsidRPr="009B3126">
        <w:rPr>
          <w:rFonts w:eastAsia="標楷體"/>
          <w:b/>
          <w:u w:val="single"/>
        </w:rPr>
        <w:t>退</w:t>
      </w:r>
      <w:r w:rsidRPr="009B3126">
        <w:rPr>
          <w:rFonts w:eastAsia="標楷體"/>
          <w:b/>
          <w:u w:val="single"/>
        </w:rPr>
        <w:t>)</w:t>
      </w:r>
      <w:r w:rsidR="00214B67" w:rsidRPr="009B3126">
        <w:rPr>
          <w:rFonts w:eastAsia="標楷體"/>
          <w:b/>
          <w:u w:val="single"/>
        </w:rPr>
        <w:t>者</w:t>
      </w:r>
      <w:r w:rsidRPr="009B3126">
        <w:rPr>
          <w:rFonts w:eastAsia="標楷體"/>
          <w:b/>
          <w:u w:val="single"/>
        </w:rPr>
        <w:t>，不核給研習時數</w:t>
      </w:r>
      <w:r w:rsidRPr="009B3126">
        <w:rPr>
          <w:rFonts w:eastAsia="標楷體"/>
        </w:rPr>
        <w:t>。</w:t>
      </w:r>
    </w:p>
    <w:p w:rsidR="00744C6F" w:rsidRPr="009935D0" w:rsidRDefault="00744C6F" w:rsidP="00744C6F">
      <w:pPr>
        <w:numPr>
          <w:ilvl w:val="0"/>
          <w:numId w:val="5"/>
        </w:numPr>
        <w:spacing w:before="100" w:beforeAutospacing="1" w:after="100" w:afterAutospacing="1" w:line="400" w:lineRule="exact"/>
        <w:contextualSpacing/>
        <w:rPr>
          <w:rFonts w:eastAsia="標楷體"/>
          <w:b/>
        </w:rPr>
      </w:pPr>
      <w:r w:rsidRPr="009935D0">
        <w:rPr>
          <w:rFonts w:eastAsia="標楷體"/>
          <w:b/>
        </w:rPr>
        <w:t>注意事項：</w:t>
      </w:r>
    </w:p>
    <w:p w:rsidR="003A0DE1" w:rsidRDefault="00B80E1B" w:rsidP="00CD18BA">
      <w:pPr>
        <w:numPr>
          <w:ilvl w:val="0"/>
          <w:numId w:val="27"/>
        </w:numPr>
        <w:spacing w:before="100" w:beforeAutospacing="1" w:after="100" w:afterAutospacing="1" w:line="400" w:lineRule="exact"/>
        <w:contextualSpacing/>
        <w:rPr>
          <w:rFonts w:eastAsia="標楷體"/>
        </w:rPr>
      </w:pPr>
      <w:r>
        <w:rPr>
          <w:rFonts w:eastAsia="標楷體" w:hint="eastAsia"/>
        </w:rPr>
        <w:t>交通方式</w:t>
      </w:r>
      <w:r>
        <w:rPr>
          <w:rFonts w:eastAsia="標楷體"/>
        </w:rPr>
        <w:br/>
      </w:r>
      <w:r w:rsidR="00B310BE" w:rsidRPr="003A2AC6">
        <w:rPr>
          <w:rFonts w:eastAsia="標楷體" w:hint="eastAsia"/>
          <w:b/>
        </w:rPr>
        <w:t>捷運</w:t>
      </w:r>
      <w:r w:rsidR="00172C8E" w:rsidRPr="003A2AC6">
        <w:rPr>
          <w:rFonts w:eastAsia="標楷體" w:hint="eastAsia"/>
          <w:b/>
        </w:rPr>
        <w:t>：</w:t>
      </w:r>
      <w:r w:rsidR="00B310BE">
        <w:rPr>
          <w:rFonts w:eastAsia="標楷體" w:hint="eastAsia"/>
        </w:rPr>
        <w:t>至善導寺站</w:t>
      </w:r>
      <w:r w:rsidR="00CD18BA">
        <w:rPr>
          <w:rFonts w:eastAsia="標楷體" w:hint="eastAsia"/>
        </w:rPr>
        <w:t>(</w:t>
      </w:r>
      <w:r w:rsidR="00CD18BA" w:rsidRPr="00CD18BA">
        <w:rPr>
          <w:rFonts w:eastAsia="標楷體" w:hint="eastAsia"/>
        </w:rPr>
        <w:t>3</w:t>
      </w:r>
      <w:r w:rsidR="00CD18BA" w:rsidRPr="00CD18BA">
        <w:rPr>
          <w:rFonts w:eastAsia="標楷體" w:hint="eastAsia"/>
        </w:rPr>
        <w:t>號出口</w:t>
      </w:r>
      <w:r w:rsidR="00CD18BA">
        <w:rPr>
          <w:rFonts w:eastAsia="標楷體" w:hint="eastAsia"/>
        </w:rPr>
        <w:t>)</w:t>
      </w:r>
      <w:r w:rsidR="00B310BE">
        <w:rPr>
          <w:rFonts w:eastAsia="標楷體" w:hint="eastAsia"/>
        </w:rPr>
        <w:t>或台大醫院站</w:t>
      </w:r>
      <w:r w:rsidR="00CD18BA">
        <w:rPr>
          <w:rFonts w:eastAsia="標楷體" w:hint="eastAsia"/>
        </w:rPr>
        <w:t>(</w:t>
      </w:r>
      <w:r w:rsidR="00CD18BA" w:rsidRPr="00CD18BA">
        <w:rPr>
          <w:rFonts w:eastAsia="標楷體" w:hint="eastAsia"/>
        </w:rPr>
        <w:t>2</w:t>
      </w:r>
      <w:r w:rsidR="00CD18BA" w:rsidRPr="00CD18BA">
        <w:rPr>
          <w:rFonts w:eastAsia="標楷體" w:hint="eastAsia"/>
        </w:rPr>
        <w:t>號出口</w:t>
      </w:r>
      <w:r w:rsidR="00CD18BA">
        <w:rPr>
          <w:rFonts w:eastAsia="標楷體" w:hint="eastAsia"/>
        </w:rPr>
        <w:t>)</w:t>
      </w:r>
      <w:r w:rsidR="00B310BE">
        <w:rPr>
          <w:rFonts w:eastAsia="標楷體" w:hint="eastAsia"/>
        </w:rPr>
        <w:t>，步行約</w:t>
      </w:r>
      <w:r w:rsidR="00B310BE">
        <w:rPr>
          <w:rFonts w:eastAsia="標楷體" w:hint="eastAsia"/>
        </w:rPr>
        <w:t>10</w:t>
      </w:r>
      <w:r w:rsidR="00B310BE">
        <w:rPr>
          <w:rFonts w:eastAsia="標楷體" w:hint="eastAsia"/>
        </w:rPr>
        <w:t>分鐘。</w:t>
      </w:r>
    </w:p>
    <w:p w:rsidR="003A0DE1" w:rsidRDefault="003A0DE1" w:rsidP="003A0DE1">
      <w:pPr>
        <w:spacing w:before="100" w:beforeAutospacing="1" w:after="100" w:afterAutospacing="1" w:line="400" w:lineRule="exact"/>
        <w:ind w:left="1134"/>
        <w:contextualSpacing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3A2AC6">
        <w:rPr>
          <w:rFonts w:eastAsia="標楷體" w:hint="eastAsia"/>
          <w:b/>
        </w:rPr>
        <w:t>公車</w:t>
      </w:r>
      <w:r w:rsidR="00172C8E" w:rsidRPr="003A2AC6">
        <w:rPr>
          <w:rFonts w:eastAsia="標楷體" w:hint="eastAsia"/>
          <w:b/>
        </w:rPr>
        <w:t>：</w:t>
      </w:r>
    </w:p>
    <w:p w:rsidR="00685B57" w:rsidRPr="00685B57" w:rsidRDefault="00685B57" w:rsidP="00685B57">
      <w:pPr>
        <w:spacing w:before="100" w:beforeAutospacing="1" w:after="100" w:afterAutospacing="1" w:line="400" w:lineRule="exact"/>
        <w:ind w:left="1134"/>
        <w:contextualSpacing/>
        <w:rPr>
          <w:rFonts w:eastAsia="標楷體"/>
          <w:color w:val="000000" w:themeColor="text1"/>
          <w:shd w:val="clear" w:color="auto" w:fill="FFFFFF"/>
        </w:rPr>
      </w:pPr>
      <w:r w:rsidRPr="00685B57">
        <w:rPr>
          <w:rFonts w:eastAsia="標楷體"/>
          <w:color w:val="000000" w:themeColor="text1"/>
          <w:shd w:val="clear" w:color="auto" w:fill="FFFFFF"/>
        </w:rPr>
        <w:t>林森南路</w:t>
      </w:r>
      <w:r w:rsidRPr="00685B57">
        <w:rPr>
          <w:rFonts w:eastAsia="標楷體"/>
          <w:color w:val="000000" w:themeColor="text1"/>
          <w:shd w:val="clear" w:color="auto" w:fill="FFFFFF"/>
        </w:rPr>
        <w:t xml:space="preserve"> 671 ,208 , 22 ,15 ,295 </w:t>
      </w:r>
    </w:p>
    <w:p w:rsidR="00685B57" w:rsidRPr="00685B57" w:rsidRDefault="00685B57" w:rsidP="00685B57">
      <w:pPr>
        <w:spacing w:before="100" w:beforeAutospacing="1" w:after="100" w:afterAutospacing="1" w:line="400" w:lineRule="exact"/>
        <w:ind w:left="1134"/>
        <w:contextualSpacing/>
        <w:rPr>
          <w:rFonts w:eastAsia="標楷體"/>
          <w:color w:val="000000" w:themeColor="text1"/>
          <w:shd w:val="clear" w:color="auto" w:fill="FFFFFF"/>
        </w:rPr>
      </w:pPr>
      <w:r w:rsidRPr="00685B57">
        <w:rPr>
          <w:rFonts w:eastAsia="標楷體"/>
          <w:color w:val="000000" w:themeColor="text1"/>
          <w:shd w:val="clear" w:color="auto" w:fill="FFFFFF"/>
        </w:rPr>
        <w:t>仁愛路一段</w:t>
      </w:r>
      <w:r>
        <w:rPr>
          <w:rFonts w:eastAsia="標楷體"/>
          <w:color w:val="000000" w:themeColor="text1"/>
          <w:shd w:val="clear" w:color="auto" w:fill="FFFFFF"/>
        </w:rPr>
        <w:t>(</w:t>
      </w:r>
      <w:r w:rsidRPr="00685B57">
        <w:rPr>
          <w:rFonts w:eastAsia="標楷體"/>
          <w:color w:val="000000" w:themeColor="text1"/>
          <w:shd w:val="clear" w:color="auto" w:fill="FFFFFF"/>
        </w:rPr>
        <w:t>方向</w:t>
      </w:r>
      <w:r w:rsidRPr="00685B57">
        <w:rPr>
          <w:rFonts w:eastAsia="標楷體"/>
          <w:color w:val="000000" w:themeColor="text1"/>
          <w:shd w:val="clear" w:color="auto" w:fill="FFFFFF"/>
        </w:rPr>
        <w:t>←) 261 ,651 ,630 ,37 ,270 ,621</w:t>
      </w:r>
    </w:p>
    <w:p w:rsidR="00685B57" w:rsidRPr="00685B57" w:rsidRDefault="00685B57" w:rsidP="00685B57">
      <w:pPr>
        <w:spacing w:before="100" w:beforeAutospacing="1" w:after="100" w:afterAutospacing="1" w:line="400" w:lineRule="exact"/>
        <w:ind w:left="1134"/>
        <w:contextualSpacing/>
        <w:rPr>
          <w:rFonts w:eastAsia="標楷體"/>
          <w:color w:val="000000" w:themeColor="text1"/>
          <w:shd w:val="clear" w:color="auto" w:fill="FFFFFF"/>
        </w:rPr>
      </w:pPr>
      <w:r w:rsidRPr="00685B57">
        <w:rPr>
          <w:rFonts w:eastAsia="標楷體"/>
          <w:color w:val="000000" w:themeColor="text1"/>
          <w:shd w:val="clear" w:color="auto" w:fill="FFFFFF"/>
        </w:rPr>
        <w:t>仁愛路一段</w:t>
      </w:r>
      <w:r w:rsidRPr="00685B57">
        <w:rPr>
          <w:rFonts w:eastAsia="標楷體"/>
          <w:color w:val="000000" w:themeColor="text1"/>
          <w:shd w:val="clear" w:color="auto" w:fill="FFFFFF"/>
        </w:rPr>
        <w:t>(</w:t>
      </w:r>
      <w:r w:rsidRPr="00685B57">
        <w:rPr>
          <w:rFonts w:eastAsia="標楷體"/>
          <w:color w:val="000000" w:themeColor="text1"/>
          <w:shd w:val="clear" w:color="auto" w:fill="FFFFFF"/>
        </w:rPr>
        <w:t>方向</w:t>
      </w:r>
      <w:r w:rsidRPr="00685B57">
        <w:rPr>
          <w:rFonts w:eastAsia="標楷體"/>
          <w:color w:val="000000" w:themeColor="text1"/>
          <w:shd w:val="clear" w:color="auto" w:fill="FFFFFF"/>
        </w:rPr>
        <w:t>→) 270 ,621 ,630 ,651 ,37 ,263</w:t>
      </w:r>
    </w:p>
    <w:p w:rsidR="00D62541" w:rsidRPr="00D62541" w:rsidRDefault="00D62541" w:rsidP="00F97628">
      <w:pPr>
        <w:numPr>
          <w:ilvl w:val="0"/>
          <w:numId w:val="27"/>
        </w:numPr>
        <w:spacing w:before="100" w:beforeAutospacing="1" w:after="100" w:afterAutospacing="1" w:line="400" w:lineRule="exact"/>
        <w:contextualSpacing/>
        <w:rPr>
          <w:rFonts w:eastAsia="標楷體"/>
        </w:rPr>
      </w:pPr>
      <w:r w:rsidRPr="00D62541">
        <w:rPr>
          <w:rFonts w:eastAsia="標楷體" w:hint="eastAsia"/>
        </w:rPr>
        <w:t>請自備水杯，</w:t>
      </w:r>
      <w:proofErr w:type="gramStart"/>
      <w:r w:rsidRPr="00D62541">
        <w:rPr>
          <w:rFonts w:eastAsia="標楷體" w:hint="eastAsia"/>
        </w:rPr>
        <w:t>不</w:t>
      </w:r>
      <w:proofErr w:type="gramEnd"/>
      <w:r w:rsidRPr="00D62541">
        <w:rPr>
          <w:rFonts w:eastAsia="標楷體" w:hint="eastAsia"/>
        </w:rPr>
        <w:t>另外提供瓶裝水。</w:t>
      </w:r>
    </w:p>
    <w:p w:rsidR="00B11463" w:rsidRPr="009B3126" w:rsidRDefault="0026780B" w:rsidP="00563CB7">
      <w:pPr>
        <w:numPr>
          <w:ilvl w:val="0"/>
          <w:numId w:val="5"/>
        </w:numPr>
        <w:spacing w:before="100" w:beforeAutospacing="1" w:after="100" w:afterAutospacing="1" w:line="400" w:lineRule="exact"/>
        <w:contextualSpacing/>
        <w:rPr>
          <w:rFonts w:eastAsia="標楷體"/>
        </w:rPr>
      </w:pPr>
      <w:r w:rsidRPr="009935D0">
        <w:rPr>
          <w:rFonts w:eastAsia="標楷體"/>
          <w:b/>
        </w:rPr>
        <w:t>聯絡人：</w:t>
      </w:r>
      <w:r w:rsidR="00D2450C">
        <w:rPr>
          <w:rFonts w:eastAsia="標楷體" w:hint="eastAsia"/>
        </w:rPr>
        <w:t>林</w:t>
      </w:r>
      <w:proofErr w:type="gramStart"/>
      <w:r w:rsidR="00D2450C">
        <w:rPr>
          <w:rFonts w:eastAsia="標楷體" w:hint="eastAsia"/>
        </w:rPr>
        <w:t>姵</w:t>
      </w:r>
      <w:proofErr w:type="gramEnd"/>
      <w:r w:rsidR="00D2450C">
        <w:rPr>
          <w:rFonts w:eastAsia="標楷體" w:hint="eastAsia"/>
        </w:rPr>
        <w:t>君</w:t>
      </w:r>
      <w:r w:rsidR="00691C1F" w:rsidRPr="009B3126">
        <w:rPr>
          <w:rFonts w:eastAsia="標楷體"/>
        </w:rPr>
        <w:t>小姐</w:t>
      </w:r>
      <w:r w:rsidR="008D6113">
        <w:rPr>
          <w:rFonts w:eastAsia="標楷體"/>
        </w:rPr>
        <w:t xml:space="preserve"> </w:t>
      </w:r>
      <w:r w:rsidR="008D6113">
        <w:rPr>
          <w:rFonts w:eastAsia="標楷體" w:hint="eastAsia"/>
        </w:rPr>
        <w:t>(</w:t>
      </w:r>
      <w:r w:rsidRPr="009B3126">
        <w:rPr>
          <w:rFonts w:eastAsia="標楷體"/>
        </w:rPr>
        <w:t>電話：</w:t>
      </w:r>
      <w:r w:rsidR="002965E8">
        <w:rPr>
          <w:rFonts w:eastAsia="標楷體" w:hint="eastAsia"/>
        </w:rPr>
        <w:t>(02)</w:t>
      </w:r>
      <w:r w:rsidR="00691C1F" w:rsidRPr="009B3126">
        <w:rPr>
          <w:rFonts w:eastAsia="標楷體"/>
        </w:rPr>
        <w:t>2351-6411</w:t>
      </w:r>
      <w:r w:rsidRPr="009B3126">
        <w:rPr>
          <w:rFonts w:eastAsia="標楷體"/>
        </w:rPr>
        <w:t>，信箱：</w:t>
      </w:r>
      <w:r w:rsidR="00D62541">
        <w:rPr>
          <w:rStyle w:val="a6"/>
          <w:rFonts w:eastAsia="標楷體" w:hint="eastAsia"/>
        </w:rPr>
        <w:t>ieyitw</w:t>
      </w:r>
      <w:r w:rsidR="00691C1F" w:rsidRPr="009B3126">
        <w:rPr>
          <w:rStyle w:val="a6"/>
          <w:rFonts w:eastAsia="標楷體"/>
        </w:rPr>
        <w:t>@gmail.com</w:t>
      </w:r>
      <w:r w:rsidR="00691C1F" w:rsidRPr="009B3126">
        <w:rPr>
          <w:rFonts w:eastAsia="標楷體"/>
        </w:rPr>
        <w:t>)</w:t>
      </w:r>
    </w:p>
    <w:sectPr w:rsidR="00B11463" w:rsidRPr="009B3126" w:rsidSect="00705973">
      <w:footerReference w:type="default" r:id="rId10"/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7C" w:rsidRDefault="00035A7C" w:rsidP="001D6968">
      <w:r>
        <w:separator/>
      </w:r>
    </w:p>
  </w:endnote>
  <w:endnote w:type="continuationSeparator" w:id="0">
    <w:p w:rsidR="00035A7C" w:rsidRDefault="00035A7C" w:rsidP="001D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302328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p w:rsidR="00705973" w:rsidRPr="00705973" w:rsidRDefault="00705973" w:rsidP="00705973">
        <w:pPr>
          <w:pStyle w:val="a9"/>
          <w:jc w:val="center"/>
          <w:rPr>
            <w:rFonts w:eastAsia="標楷體"/>
          </w:rPr>
        </w:pPr>
        <w:r w:rsidRPr="00705973">
          <w:rPr>
            <w:rFonts w:eastAsia="標楷體"/>
          </w:rPr>
          <w:t>第</w:t>
        </w:r>
        <w:r w:rsidRPr="00705973">
          <w:rPr>
            <w:rFonts w:eastAsia="標楷體"/>
          </w:rPr>
          <w:fldChar w:fldCharType="begin"/>
        </w:r>
        <w:r w:rsidRPr="00705973">
          <w:rPr>
            <w:rFonts w:eastAsia="標楷體"/>
          </w:rPr>
          <w:instrText>PAGE   \* MERGEFORMAT</w:instrText>
        </w:r>
        <w:r w:rsidRPr="00705973">
          <w:rPr>
            <w:rFonts w:eastAsia="標楷體"/>
          </w:rPr>
          <w:fldChar w:fldCharType="separate"/>
        </w:r>
        <w:r w:rsidR="006742F1" w:rsidRPr="006742F1">
          <w:rPr>
            <w:rFonts w:eastAsia="標楷體"/>
            <w:noProof/>
            <w:lang w:val="zh-TW"/>
          </w:rPr>
          <w:t>1</w:t>
        </w:r>
        <w:r w:rsidRPr="00705973">
          <w:rPr>
            <w:rFonts w:eastAsia="標楷體"/>
          </w:rPr>
          <w:fldChar w:fldCharType="end"/>
        </w:r>
        <w:r w:rsidRPr="00705973">
          <w:rPr>
            <w:rFonts w:eastAsia="標楷體"/>
          </w:rPr>
          <w:t>頁</w:t>
        </w:r>
        <w:r w:rsidRPr="00705973">
          <w:rPr>
            <w:rFonts w:eastAsia="標楷體"/>
          </w:rPr>
          <w:t>/</w:t>
        </w:r>
        <w:r w:rsidRPr="00705973">
          <w:rPr>
            <w:rFonts w:eastAsia="標楷體"/>
          </w:rPr>
          <w:t>共</w:t>
        </w:r>
        <w:r w:rsidR="000A76F5">
          <w:rPr>
            <w:rFonts w:eastAsia="標楷體" w:hint="eastAsia"/>
          </w:rPr>
          <w:t>4</w:t>
        </w:r>
        <w:r w:rsidRPr="00705973">
          <w:rPr>
            <w:rFonts w:eastAsia="標楷體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7C" w:rsidRDefault="00035A7C" w:rsidP="001D6968">
      <w:r>
        <w:separator/>
      </w:r>
    </w:p>
  </w:footnote>
  <w:footnote w:type="continuationSeparator" w:id="0">
    <w:p w:rsidR="00035A7C" w:rsidRDefault="00035A7C" w:rsidP="001D6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32E"/>
    <w:multiLevelType w:val="hybridMultilevel"/>
    <w:tmpl w:val="9350CE34"/>
    <w:lvl w:ilvl="0" w:tplc="E21011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933568"/>
    <w:multiLevelType w:val="hybridMultilevel"/>
    <w:tmpl w:val="38D6C0D6"/>
    <w:lvl w:ilvl="0" w:tplc="B0B6A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8C5FA2"/>
    <w:multiLevelType w:val="hybridMultilevel"/>
    <w:tmpl w:val="387AF3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6E74608"/>
    <w:multiLevelType w:val="hybridMultilevel"/>
    <w:tmpl w:val="A53A4728"/>
    <w:lvl w:ilvl="0" w:tplc="63D8E7B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AB971EB"/>
    <w:multiLevelType w:val="hybridMultilevel"/>
    <w:tmpl w:val="BB78A4C4"/>
    <w:lvl w:ilvl="0" w:tplc="B0B6A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DA2301"/>
    <w:multiLevelType w:val="hybridMultilevel"/>
    <w:tmpl w:val="BB78A4C4"/>
    <w:lvl w:ilvl="0" w:tplc="B0B6A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194ACF"/>
    <w:multiLevelType w:val="hybridMultilevel"/>
    <w:tmpl w:val="43B4D436"/>
    <w:lvl w:ilvl="0" w:tplc="6494F27C">
      <w:start w:val="1"/>
      <w:numFmt w:val="upperLetter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870ABA"/>
    <w:multiLevelType w:val="hybridMultilevel"/>
    <w:tmpl w:val="3F9EF2D4"/>
    <w:lvl w:ilvl="0" w:tplc="436AAE7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944160"/>
    <w:multiLevelType w:val="hybridMultilevel"/>
    <w:tmpl w:val="841CB4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1D214E5"/>
    <w:multiLevelType w:val="hybridMultilevel"/>
    <w:tmpl w:val="40543414"/>
    <w:lvl w:ilvl="0" w:tplc="E21011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3DA6E29"/>
    <w:multiLevelType w:val="hybridMultilevel"/>
    <w:tmpl w:val="6B54CDDC"/>
    <w:lvl w:ilvl="0" w:tplc="0600729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474B97"/>
    <w:multiLevelType w:val="hybridMultilevel"/>
    <w:tmpl w:val="F5C4FA68"/>
    <w:lvl w:ilvl="0" w:tplc="920687D8">
      <w:start w:val="1"/>
      <w:numFmt w:val="taiwaneseCountingThousand"/>
      <w:lvlText w:val="(%1)"/>
      <w:lvlJc w:val="left"/>
      <w:pPr>
        <w:ind w:left="113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6F3B7B"/>
    <w:multiLevelType w:val="hybridMultilevel"/>
    <w:tmpl w:val="1E888A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B7F1E3D"/>
    <w:multiLevelType w:val="hybridMultilevel"/>
    <w:tmpl w:val="EEC20986"/>
    <w:lvl w:ilvl="0" w:tplc="887C819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920687D8">
      <w:start w:val="1"/>
      <w:numFmt w:val="taiwaneseCountingThousand"/>
      <w:lvlText w:val="(%2)"/>
      <w:lvlJc w:val="left"/>
      <w:pPr>
        <w:ind w:left="1134" w:hanging="624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8F3A07"/>
    <w:multiLevelType w:val="hybridMultilevel"/>
    <w:tmpl w:val="A53A4728"/>
    <w:lvl w:ilvl="0" w:tplc="63D8E7B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65C5BCF"/>
    <w:multiLevelType w:val="hybridMultilevel"/>
    <w:tmpl w:val="E11ED3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1293979"/>
    <w:multiLevelType w:val="hybridMultilevel"/>
    <w:tmpl w:val="F25C3EC2"/>
    <w:lvl w:ilvl="0" w:tplc="E21011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DBE94D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2EF2A81"/>
    <w:multiLevelType w:val="hybridMultilevel"/>
    <w:tmpl w:val="C1BE0E1E"/>
    <w:lvl w:ilvl="0" w:tplc="192E5F82">
      <w:start w:val="1"/>
      <w:numFmt w:val="taiwaneseCountingThousand"/>
      <w:lvlText w:val="(%1)"/>
      <w:lvlJc w:val="left"/>
      <w:pPr>
        <w:ind w:left="113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345911"/>
    <w:multiLevelType w:val="hybridMultilevel"/>
    <w:tmpl w:val="F5C4FA68"/>
    <w:lvl w:ilvl="0" w:tplc="920687D8">
      <w:start w:val="1"/>
      <w:numFmt w:val="taiwaneseCountingThousand"/>
      <w:lvlText w:val="(%1)"/>
      <w:lvlJc w:val="left"/>
      <w:pPr>
        <w:ind w:left="113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3A0C56"/>
    <w:multiLevelType w:val="hybridMultilevel"/>
    <w:tmpl w:val="EF6494E6"/>
    <w:lvl w:ilvl="0" w:tplc="B0B6A9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AD835C0"/>
    <w:multiLevelType w:val="hybridMultilevel"/>
    <w:tmpl w:val="96E444C0"/>
    <w:lvl w:ilvl="0" w:tplc="E21011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B696BA9"/>
    <w:multiLevelType w:val="hybridMultilevel"/>
    <w:tmpl w:val="89D2A5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F211061"/>
    <w:multiLevelType w:val="hybridMultilevel"/>
    <w:tmpl w:val="3026A94E"/>
    <w:lvl w:ilvl="0" w:tplc="B0B6A9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6B13D7"/>
    <w:multiLevelType w:val="hybridMultilevel"/>
    <w:tmpl w:val="3F9EF2D4"/>
    <w:lvl w:ilvl="0" w:tplc="436AAE7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9E06B7D"/>
    <w:multiLevelType w:val="hybridMultilevel"/>
    <w:tmpl w:val="E736B136"/>
    <w:lvl w:ilvl="0" w:tplc="E21011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  <w:lvlOverride w:ilvl="0">
      <w:lvl w:ilvl="0" w:tplc="06007296">
        <w:start w:val="1"/>
        <w:numFmt w:val="taiwaneseCountingThousand"/>
        <w:lvlText w:val="%1、"/>
        <w:lvlJc w:val="left"/>
        <w:pPr>
          <w:ind w:left="567" w:hanging="567"/>
        </w:pPr>
        <w:rPr>
          <w:rFonts w:hint="default"/>
          <w:b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">
    <w:abstractNumId w:val="10"/>
    <w:lvlOverride w:ilvl="0">
      <w:lvl w:ilvl="0" w:tplc="06007296">
        <w:start w:val="1"/>
        <w:numFmt w:val="taiwaneseCountingThousand"/>
        <w:lvlText w:val="%1、"/>
        <w:lvlJc w:val="left"/>
        <w:pPr>
          <w:ind w:left="567" w:hanging="567"/>
        </w:pPr>
        <w:rPr>
          <w:rFonts w:hint="default"/>
          <w:b/>
          <w:lang w:val="en-US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">
    <w:abstractNumId w:val="10"/>
  </w:num>
  <w:num w:numId="4">
    <w:abstractNumId w:val="8"/>
  </w:num>
  <w:num w:numId="5">
    <w:abstractNumId w:val="10"/>
    <w:lvlOverride w:ilvl="0">
      <w:lvl w:ilvl="0" w:tplc="06007296">
        <w:start w:val="1"/>
        <w:numFmt w:val="taiwaneseCountingThousand"/>
        <w:lvlText w:val="%1、"/>
        <w:lvlJc w:val="left"/>
        <w:pPr>
          <w:ind w:left="567" w:hanging="567"/>
        </w:pPr>
        <w:rPr>
          <w:rFonts w:ascii="標楷體" w:eastAsia="標楷體" w:hAnsi="標楷體" w:hint="default"/>
          <w:b/>
          <w:lang w:val="en-US"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11"/>
  </w:num>
  <w:num w:numId="7">
    <w:abstractNumId w:val="14"/>
  </w:num>
  <w:num w:numId="8">
    <w:abstractNumId w:val="9"/>
  </w:num>
  <w:num w:numId="9">
    <w:abstractNumId w:val="21"/>
  </w:num>
  <w:num w:numId="10">
    <w:abstractNumId w:val="6"/>
  </w:num>
  <w:num w:numId="11">
    <w:abstractNumId w:val="12"/>
  </w:num>
  <w:num w:numId="12">
    <w:abstractNumId w:val="0"/>
  </w:num>
  <w:num w:numId="13">
    <w:abstractNumId w:val="16"/>
  </w:num>
  <w:num w:numId="14">
    <w:abstractNumId w:val="20"/>
  </w:num>
  <w:num w:numId="15">
    <w:abstractNumId w:val="5"/>
  </w:num>
  <w:num w:numId="16">
    <w:abstractNumId w:val="1"/>
  </w:num>
  <w:num w:numId="17">
    <w:abstractNumId w:val="24"/>
  </w:num>
  <w:num w:numId="18">
    <w:abstractNumId w:val="22"/>
  </w:num>
  <w:num w:numId="19">
    <w:abstractNumId w:val="23"/>
  </w:num>
  <w:num w:numId="20">
    <w:abstractNumId w:val="19"/>
  </w:num>
  <w:num w:numId="21">
    <w:abstractNumId w:val="4"/>
  </w:num>
  <w:num w:numId="22">
    <w:abstractNumId w:val="2"/>
  </w:num>
  <w:num w:numId="23">
    <w:abstractNumId w:val="7"/>
  </w:num>
  <w:num w:numId="24">
    <w:abstractNumId w:val="15"/>
  </w:num>
  <w:num w:numId="25">
    <w:abstractNumId w:val="3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33"/>
    <w:rsid w:val="0002050A"/>
    <w:rsid w:val="00034C27"/>
    <w:rsid w:val="00035A7C"/>
    <w:rsid w:val="00043053"/>
    <w:rsid w:val="00047D54"/>
    <w:rsid w:val="000651E9"/>
    <w:rsid w:val="000729B6"/>
    <w:rsid w:val="00075D95"/>
    <w:rsid w:val="000811B6"/>
    <w:rsid w:val="00083B19"/>
    <w:rsid w:val="00085580"/>
    <w:rsid w:val="00085B54"/>
    <w:rsid w:val="00090D5B"/>
    <w:rsid w:val="00091F77"/>
    <w:rsid w:val="000A1944"/>
    <w:rsid w:val="000A76F5"/>
    <w:rsid w:val="000B129C"/>
    <w:rsid w:val="000B29F5"/>
    <w:rsid w:val="000B3A14"/>
    <w:rsid w:val="000B5B16"/>
    <w:rsid w:val="000C0A4B"/>
    <w:rsid w:val="000E6E75"/>
    <w:rsid w:val="000F4904"/>
    <w:rsid w:val="00117DEF"/>
    <w:rsid w:val="00141ACE"/>
    <w:rsid w:val="0016011A"/>
    <w:rsid w:val="00162E72"/>
    <w:rsid w:val="00172C8E"/>
    <w:rsid w:val="00172CEC"/>
    <w:rsid w:val="00173BFB"/>
    <w:rsid w:val="00185E46"/>
    <w:rsid w:val="00187137"/>
    <w:rsid w:val="001A03A1"/>
    <w:rsid w:val="001A6378"/>
    <w:rsid w:val="001B4FEF"/>
    <w:rsid w:val="001D547D"/>
    <w:rsid w:val="001D6968"/>
    <w:rsid w:val="001F7417"/>
    <w:rsid w:val="00203293"/>
    <w:rsid w:val="00212394"/>
    <w:rsid w:val="00214B67"/>
    <w:rsid w:val="00230406"/>
    <w:rsid w:val="002579E0"/>
    <w:rsid w:val="002629BE"/>
    <w:rsid w:val="00263135"/>
    <w:rsid w:val="0026780B"/>
    <w:rsid w:val="00272BB3"/>
    <w:rsid w:val="00276EBF"/>
    <w:rsid w:val="002965E8"/>
    <w:rsid w:val="002A0632"/>
    <w:rsid w:val="002A140C"/>
    <w:rsid w:val="002A48FD"/>
    <w:rsid w:val="002C11A8"/>
    <w:rsid w:val="002D777D"/>
    <w:rsid w:val="002E0D11"/>
    <w:rsid w:val="002E3503"/>
    <w:rsid w:val="002F55FF"/>
    <w:rsid w:val="003015AF"/>
    <w:rsid w:val="00301753"/>
    <w:rsid w:val="00314FD5"/>
    <w:rsid w:val="00342A45"/>
    <w:rsid w:val="00343CD3"/>
    <w:rsid w:val="003607A8"/>
    <w:rsid w:val="00374E9E"/>
    <w:rsid w:val="003A0DE1"/>
    <w:rsid w:val="003A2AC6"/>
    <w:rsid w:val="003A3E12"/>
    <w:rsid w:val="003A57DD"/>
    <w:rsid w:val="003D1F84"/>
    <w:rsid w:val="003D221A"/>
    <w:rsid w:val="003E0406"/>
    <w:rsid w:val="003F1E3E"/>
    <w:rsid w:val="00412342"/>
    <w:rsid w:val="0041564B"/>
    <w:rsid w:val="00451477"/>
    <w:rsid w:val="0046299B"/>
    <w:rsid w:val="00473952"/>
    <w:rsid w:val="0047680E"/>
    <w:rsid w:val="004800D7"/>
    <w:rsid w:val="00497470"/>
    <w:rsid w:val="004A16E1"/>
    <w:rsid w:val="004A1E33"/>
    <w:rsid w:val="004D11D5"/>
    <w:rsid w:val="004D4B3C"/>
    <w:rsid w:val="004D66BF"/>
    <w:rsid w:val="004E42C0"/>
    <w:rsid w:val="004F1E9D"/>
    <w:rsid w:val="004F2034"/>
    <w:rsid w:val="00501206"/>
    <w:rsid w:val="00513B74"/>
    <w:rsid w:val="00546553"/>
    <w:rsid w:val="0056229E"/>
    <w:rsid w:val="005716CB"/>
    <w:rsid w:val="00585A35"/>
    <w:rsid w:val="005A37EA"/>
    <w:rsid w:val="005B66A9"/>
    <w:rsid w:val="005C0EE6"/>
    <w:rsid w:val="005F1610"/>
    <w:rsid w:val="00614A89"/>
    <w:rsid w:val="0062049A"/>
    <w:rsid w:val="00626BE1"/>
    <w:rsid w:val="006278DF"/>
    <w:rsid w:val="00657BE9"/>
    <w:rsid w:val="0067388E"/>
    <w:rsid w:val="006742F1"/>
    <w:rsid w:val="00681162"/>
    <w:rsid w:val="00685B57"/>
    <w:rsid w:val="00691C1F"/>
    <w:rsid w:val="0069348F"/>
    <w:rsid w:val="006A22D2"/>
    <w:rsid w:val="006A51B9"/>
    <w:rsid w:val="006A7877"/>
    <w:rsid w:val="006A7B23"/>
    <w:rsid w:val="006B7231"/>
    <w:rsid w:val="006B7E5D"/>
    <w:rsid w:val="006D299E"/>
    <w:rsid w:val="00704D1B"/>
    <w:rsid w:val="00705973"/>
    <w:rsid w:val="00710227"/>
    <w:rsid w:val="00726DC0"/>
    <w:rsid w:val="00730F81"/>
    <w:rsid w:val="00741B23"/>
    <w:rsid w:val="00744C6F"/>
    <w:rsid w:val="00781F5E"/>
    <w:rsid w:val="00794114"/>
    <w:rsid w:val="007A4148"/>
    <w:rsid w:val="007B1583"/>
    <w:rsid w:val="007D2E89"/>
    <w:rsid w:val="007D7213"/>
    <w:rsid w:val="007F0DBB"/>
    <w:rsid w:val="0082037E"/>
    <w:rsid w:val="008335CB"/>
    <w:rsid w:val="008360FD"/>
    <w:rsid w:val="008400AA"/>
    <w:rsid w:val="00841494"/>
    <w:rsid w:val="00842BFD"/>
    <w:rsid w:val="0084581E"/>
    <w:rsid w:val="00860ADE"/>
    <w:rsid w:val="00866A47"/>
    <w:rsid w:val="00872F5F"/>
    <w:rsid w:val="00881BFF"/>
    <w:rsid w:val="008B2EEB"/>
    <w:rsid w:val="008B6F8E"/>
    <w:rsid w:val="008C40DB"/>
    <w:rsid w:val="008D6113"/>
    <w:rsid w:val="008D7DB0"/>
    <w:rsid w:val="00902E86"/>
    <w:rsid w:val="00916867"/>
    <w:rsid w:val="00925763"/>
    <w:rsid w:val="00926C8E"/>
    <w:rsid w:val="0093654C"/>
    <w:rsid w:val="0093739F"/>
    <w:rsid w:val="00954909"/>
    <w:rsid w:val="00974469"/>
    <w:rsid w:val="00975CA6"/>
    <w:rsid w:val="009859C7"/>
    <w:rsid w:val="00991B9D"/>
    <w:rsid w:val="009935D0"/>
    <w:rsid w:val="009A1EC4"/>
    <w:rsid w:val="009B3126"/>
    <w:rsid w:val="009B71FD"/>
    <w:rsid w:val="009D6213"/>
    <w:rsid w:val="009F0626"/>
    <w:rsid w:val="00A175AD"/>
    <w:rsid w:val="00A218A9"/>
    <w:rsid w:val="00A23B53"/>
    <w:rsid w:val="00A264DC"/>
    <w:rsid w:val="00A3276E"/>
    <w:rsid w:val="00A3538D"/>
    <w:rsid w:val="00A46670"/>
    <w:rsid w:val="00A55F31"/>
    <w:rsid w:val="00A630CF"/>
    <w:rsid w:val="00AA4AD0"/>
    <w:rsid w:val="00AC31A9"/>
    <w:rsid w:val="00AE2C97"/>
    <w:rsid w:val="00AF3168"/>
    <w:rsid w:val="00B06803"/>
    <w:rsid w:val="00B11463"/>
    <w:rsid w:val="00B163C4"/>
    <w:rsid w:val="00B310BE"/>
    <w:rsid w:val="00B313AE"/>
    <w:rsid w:val="00B3697D"/>
    <w:rsid w:val="00B523CF"/>
    <w:rsid w:val="00B62A11"/>
    <w:rsid w:val="00B73446"/>
    <w:rsid w:val="00B803BF"/>
    <w:rsid w:val="00B80E1B"/>
    <w:rsid w:val="00B84E43"/>
    <w:rsid w:val="00B960FE"/>
    <w:rsid w:val="00B97A12"/>
    <w:rsid w:val="00BC0E27"/>
    <w:rsid w:val="00BC1757"/>
    <w:rsid w:val="00BD003F"/>
    <w:rsid w:val="00BE72A0"/>
    <w:rsid w:val="00BF11B1"/>
    <w:rsid w:val="00BF2417"/>
    <w:rsid w:val="00BF79B9"/>
    <w:rsid w:val="00C17CFF"/>
    <w:rsid w:val="00C253ED"/>
    <w:rsid w:val="00C44BE4"/>
    <w:rsid w:val="00C542B6"/>
    <w:rsid w:val="00C75E1E"/>
    <w:rsid w:val="00C83CD8"/>
    <w:rsid w:val="00C90197"/>
    <w:rsid w:val="00C91925"/>
    <w:rsid w:val="00CD18BA"/>
    <w:rsid w:val="00CD1D1F"/>
    <w:rsid w:val="00CF2196"/>
    <w:rsid w:val="00CF3216"/>
    <w:rsid w:val="00CF3C38"/>
    <w:rsid w:val="00D008EC"/>
    <w:rsid w:val="00D16D41"/>
    <w:rsid w:val="00D227C6"/>
    <w:rsid w:val="00D2450C"/>
    <w:rsid w:val="00D3317D"/>
    <w:rsid w:val="00D4653F"/>
    <w:rsid w:val="00D53C0A"/>
    <w:rsid w:val="00D62541"/>
    <w:rsid w:val="00D92536"/>
    <w:rsid w:val="00D95AEB"/>
    <w:rsid w:val="00D96EAA"/>
    <w:rsid w:val="00DB09FC"/>
    <w:rsid w:val="00DE194B"/>
    <w:rsid w:val="00DF1EAE"/>
    <w:rsid w:val="00E335E5"/>
    <w:rsid w:val="00E417CD"/>
    <w:rsid w:val="00E45D49"/>
    <w:rsid w:val="00E4624C"/>
    <w:rsid w:val="00E511F1"/>
    <w:rsid w:val="00E5351A"/>
    <w:rsid w:val="00E82BD1"/>
    <w:rsid w:val="00E83220"/>
    <w:rsid w:val="00E92208"/>
    <w:rsid w:val="00E94EEE"/>
    <w:rsid w:val="00ED7901"/>
    <w:rsid w:val="00EE68D6"/>
    <w:rsid w:val="00F04D03"/>
    <w:rsid w:val="00F13A29"/>
    <w:rsid w:val="00F373F0"/>
    <w:rsid w:val="00F46EF9"/>
    <w:rsid w:val="00F53A64"/>
    <w:rsid w:val="00F561C7"/>
    <w:rsid w:val="00F567AF"/>
    <w:rsid w:val="00F7712B"/>
    <w:rsid w:val="00F85A4A"/>
    <w:rsid w:val="00F867DD"/>
    <w:rsid w:val="00F8701B"/>
    <w:rsid w:val="00F97628"/>
    <w:rsid w:val="00FB5E21"/>
    <w:rsid w:val="00FC1217"/>
    <w:rsid w:val="00FE412C"/>
    <w:rsid w:val="00FE45C7"/>
    <w:rsid w:val="00F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E33"/>
    <w:rPr>
      <w:rFonts w:eastAsia="全真顏體"/>
      <w:sz w:val="36"/>
    </w:rPr>
  </w:style>
  <w:style w:type="character" w:customStyle="1" w:styleId="a4">
    <w:name w:val="本文 字元"/>
    <w:basedOn w:val="a0"/>
    <w:link w:val="a3"/>
    <w:rsid w:val="004A1E33"/>
    <w:rPr>
      <w:rFonts w:ascii="Times New Roman" w:eastAsia="全真顏體" w:hAnsi="Times New Roman" w:cs="Times New Roman"/>
      <w:sz w:val="36"/>
      <w:szCs w:val="24"/>
    </w:rPr>
  </w:style>
  <w:style w:type="paragraph" w:styleId="a5">
    <w:name w:val="List Paragraph"/>
    <w:basedOn w:val="a"/>
    <w:uiPriority w:val="34"/>
    <w:qFormat/>
    <w:rsid w:val="00ED7901"/>
    <w:pPr>
      <w:ind w:leftChars="200" w:left="480"/>
    </w:pPr>
  </w:style>
  <w:style w:type="character" w:styleId="a6">
    <w:name w:val="Hyperlink"/>
    <w:rsid w:val="0026780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D6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696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D6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D6968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5B66A9"/>
  </w:style>
  <w:style w:type="paragraph" w:styleId="ac">
    <w:name w:val="Balloon Text"/>
    <w:basedOn w:val="a"/>
    <w:link w:val="ad"/>
    <w:uiPriority w:val="99"/>
    <w:semiHidden/>
    <w:unhideWhenUsed/>
    <w:rsid w:val="00B5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523CF"/>
    <w:rPr>
      <w:rFonts w:asciiTheme="majorHAnsi" w:eastAsiaTheme="majorEastAsia" w:hAnsiTheme="majorHAnsi" w:cstheme="majorBidi"/>
      <w:sz w:val="18"/>
      <w:szCs w:val="18"/>
    </w:rPr>
  </w:style>
  <w:style w:type="paragraph" w:customStyle="1" w:styleId="1-1">
    <w:name w:val="1-1"/>
    <w:basedOn w:val="a"/>
    <w:rsid w:val="00704D1B"/>
    <w:pPr>
      <w:snapToGrid w:val="0"/>
      <w:spacing w:line="360" w:lineRule="auto"/>
      <w:jc w:val="center"/>
    </w:pPr>
    <w:rPr>
      <w:rFonts w:eastAsia="標楷體" w:hAnsi="標楷體"/>
      <w:b/>
      <w:sz w:val="32"/>
      <w:szCs w:val="32"/>
    </w:rPr>
  </w:style>
  <w:style w:type="character" w:customStyle="1" w:styleId="apple-converted-space">
    <w:name w:val="apple-converted-space"/>
    <w:basedOn w:val="a0"/>
    <w:rsid w:val="003A0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E33"/>
    <w:rPr>
      <w:rFonts w:eastAsia="全真顏體"/>
      <w:sz w:val="36"/>
    </w:rPr>
  </w:style>
  <w:style w:type="character" w:customStyle="1" w:styleId="a4">
    <w:name w:val="本文 字元"/>
    <w:basedOn w:val="a0"/>
    <w:link w:val="a3"/>
    <w:rsid w:val="004A1E33"/>
    <w:rPr>
      <w:rFonts w:ascii="Times New Roman" w:eastAsia="全真顏體" w:hAnsi="Times New Roman" w:cs="Times New Roman"/>
      <w:sz w:val="36"/>
      <w:szCs w:val="24"/>
    </w:rPr>
  </w:style>
  <w:style w:type="paragraph" w:styleId="a5">
    <w:name w:val="List Paragraph"/>
    <w:basedOn w:val="a"/>
    <w:uiPriority w:val="34"/>
    <w:qFormat/>
    <w:rsid w:val="00ED7901"/>
    <w:pPr>
      <w:ind w:leftChars="200" w:left="480"/>
    </w:pPr>
  </w:style>
  <w:style w:type="character" w:styleId="a6">
    <w:name w:val="Hyperlink"/>
    <w:rsid w:val="0026780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D6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696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D6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D6968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5B66A9"/>
  </w:style>
  <w:style w:type="paragraph" w:styleId="ac">
    <w:name w:val="Balloon Text"/>
    <w:basedOn w:val="a"/>
    <w:link w:val="ad"/>
    <w:uiPriority w:val="99"/>
    <w:semiHidden/>
    <w:unhideWhenUsed/>
    <w:rsid w:val="00B5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523CF"/>
    <w:rPr>
      <w:rFonts w:asciiTheme="majorHAnsi" w:eastAsiaTheme="majorEastAsia" w:hAnsiTheme="majorHAnsi" w:cstheme="majorBidi"/>
      <w:sz w:val="18"/>
      <w:szCs w:val="18"/>
    </w:rPr>
  </w:style>
  <w:style w:type="paragraph" w:customStyle="1" w:styleId="1-1">
    <w:name w:val="1-1"/>
    <w:basedOn w:val="a"/>
    <w:rsid w:val="00704D1B"/>
    <w:pPr>
      <w:snapToGrid w:val="0"/>
      <w:spacing w:line="360" w:lineRule="auto"/>
      <w:jc w:val="center"/>
    </w:pPr>
    <w:rPr>
      <w:rFonts w:eastAsia="標楷體" w:hAnsi="標楷體"/>
      <w:b/>
      <w:sz w:val="32"/>
      <w:szCs w:val="32"/>
    </w:rPr>
  </w:style>
  <w:style w:type="character" w:customStyle="1" w:styleId="apple-converted-space">
    <w:name w:val="apple-converted-space"/>
    <w:basedOn w:val="a0"/>
    <w:rsid w:val="003A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8CA7-A759-4410-A83A-4C610AFC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MOE_ENCTC</dc:creator>
  <cp:lastModifiedBy>user</cp:lastModifiedBy>
  <cp:revision>2</cp:revision>
  <cp:lastPrinted>2016-06-14T02:11:00Z</cp:lastPrinted>
  <dcterms:created xsi:type="dcterms:W3CDTF">2016-06-28T10:20:00Z</dcterms:created>
  <dcterms:modified xsi:type="dcterms:W3CDTF">2016-06-28T10:20:00Z</dcterms:modified>
</cp:coreProperties>
</file>