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4C" w:rsidRDefault="009A534C">
      <w:pPr>
        <w:pStyle w:val="a5"/>
        <w:sectPr w:rsidR="009A534C">
          <w:footerReference w:type="default" r:id="rId7"/>
          <w:pgSz w:w="11906" w:h="16838"/>
          <w:pgMar w:top="1078" w:right="707" w:bottom="1276" w:left="1276" w:header="720" w:footer="992" w:gutter="0"/>
          <w:cols w:space="720"/>
          <w:docGrid w:type="lines" w:linePitch="360"/>
        </w:sectPr>
      </w:pPr>
    </w:p>
    <w:p w:rsidR="009A534C" w:rsidRDefault="00906FC0">
      <w:pPr>
        <w:pStyle w:val="Standard"/>
        <w:tabs>
          <w:tab w:val="left" w:pos="426"/>
        </w:tabs>
        <w:autoSpaceDE w:val="0"/>
        <w:spacing w:line="400" w:lineRule="exact"/>
        <w:jc w:val="center"/>
      </w:pPr>
      <w:bookmarkStart w:id="0" w:name="_GoBack"/>
      <w:r>
        <w:rPr>
          <w:rFonts w:eastAsia="標楷體" w:cs="標楷體"/>
          <w:b/>
          <w:sz w:val="32"/>
          <w:szCs w:val="32"/>
        </w:rPr>
        <w:lastRenderedPageBreak/>
        <w:t>教育部補助辦理親子共學母語實施</w:t>
      </w:r>
      <w:r>
        <w:rPr>
          <w:rFonts w:eastAsia="標楷體" w:cs="標楷體"/>
          <w:b/>
          <w:bCs/>
          <w:sz w:val="32"/>
          <w:szCs w:val="32"/>
          <w:lang w:val="zh-TW"/>
        </w:rPr>
        <w:t>計畫</w:t>
      </w:r>
    </w:p>
    <w:bookmarkEnd w:id="0"/>
    <w:p w:rsidR="009A534C" w:rsidRDefault="00906FC0">
      <w:pPr>
        <w:pStyle w:val="Standard"/>
        <w:numPr>
          <w:ilvl w:val="0"/>
          <w:numId w:val="26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依據</w:t>
      </w:r>
    </w:p>
    <w:p w:rsidR="009A534C" w:rsidRDefault="00906FC0">
      <w:pPr>
        <w:pStyle w:val="Standard"/>
        <w:spacing w:line="400" w:lineRule="exact"/>
        <w:ind w:left="480"/>
        <w:jc w:val="both"/>
      </w:pPr>
      <w:r>
        <w:rPr>
          <w:rFonts w:eastAsia="標楷體" w:cs="標楷體"/>
          <w:sz w:val="28"/>
          <w:szCs w:val="28"/>
        </w:rPr>
        <w:t>教育部補助推展家庭教育實施要點。</w:t>
      </w:r>
    </w:p>
    <w:p w:rsidR="009A534C" w:rsidRDefault="00906FC0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目的</w:t>
      </w:r>
    </w:p>
    <w:p w:rsidR="009A534C" w:rsidRDefault="00906FC0">
      <w:pPr>
        <w:pStyle w:val="Standard"/>
        <w:snapToGrid w:val="0"/>
        <w:spacing w:line="400" w:lineRule="exact"/>
      </w:pPr>
      <w:r>
        <w:rPr>
          <w:rFonts w:eastAsia="Times New Roman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為增進家庭之凝聚力與家族認同，推展家庭共學母語（本計畫所稱母語含臺灣台語、臺灣客語、臺灣原住民族語言、臺灣平埔族群語言、馬祖語及新住民語）永續傳承，讓孩童於家庭（含子女、父母或祖孫三代）生活中使用母語溝通，提升自我認同，發揮學習成效</w:t>
      </w:r>
      <w:r>
        <w:rPr>
          <w:rFonts w:ascii="新細明體, PMingLiU" w:hAnsi="新細明體, PMingLiU" w:cs="新細明體, PMingLiU"/>
          <w:sz w:val="28"/>
          <w:szCs w:val="28"/>
        </w:rPr>
        <w:t>。</w:t>
      </w:r>
      <w:r>
        <w:rPr>
          <w:rFonts w:ascii="標楷體" w:eastAsia="標楷體" w:hAnsi="標楷體" w:cs="標楷體"/>
          <w:sz w:val="28"/>
          <w:szCs w:val="28"/>
        </w:rPr>
        <w:t>除藉</w:t>
      </w:r>
      <w:bookmarkStart w:id="1" w:name="_Hlk93581578"/>
      <w:r>
        <w:rPr>
          <w:rFonts w:ascii="標楷體" w:eastAsia="標楷體" w:hAnsi="標楷體" w:cs="標楷體"/>
          <w:sz w:val="28"/>
          <w:szCs w:val="28"/>
        </w:rPr>
        <w:t>以增進孩童與家族長輩間情感交流</w:t>
      </w:r>
      <w:bookmarkEnd w:id="1"/>
      <w:r>
        <w:rPr>
          <w:rFonts w:ascii="標楷體" w:eastAsia="標楷體" w:hAnsi="標楷體" w:cs="標楷體"/>
          <w:sz w:val="28"/>
          <w:szCs w:val="28"/>
        </w:rPr>
        <w:t>外，亦達到促進族群融合，尊重及欣賞多元文化之美，並認識語言文化精粹，更利於母語傳承扎根，讓豐富且優美之各族群文化得以在臺灣土地永續發展，</w:t>
      </w:r>
      <w:r>
        <w:rPr>
          <w:rFonts w:eastAsia="標楷體" w:cs="標楷體"/>
          <w:sz w:val="28"/>
          <w:szCs w:val="28"/>
        </w:rPr>
        <w:t>爰訂定本計畫。</w:t>
      </w:r>
    </w:p>
    <w:p w:rsidR="009A534C" w:rsidRDefault="00906FC0">
      <w:pPr>
        <w:pStyle w:val="Standard"/>
        <w:numPr>
          <w:ilvl w:val="0"/>
          <w:numId w:val="17"/>
        </w:numPr>
        <w:spacing w:line="400" w:lineRule="exact"/>
      </w:pPr>
      <w:r>
        <w:rPr>
          <w:rFonts w:eastAsia="標楷體" w:cs="標楷體"/>
          <w:b/>
          <w:sz w:val="28"/>
          <w:szCs w:val="28"/>
        </w:rPr>
        <w:t>補助對象</w:t>
      </w:r>
    </w:p>
    <w:p w:rsidR="009A534C" w:rsidRDefault="00906FC0">
      <w:pPr>
        <w:pStyle w:val="Standard"/>
        <w:spacing w:line="400" w:lineRule="exact"/>
        <w:ind w:left="480"/>
      </w:pPr>
      <w:r>
        <w:rPr>
          <w:rFonts w:eastAsia="標楷體" w:cs="標楷體"/>
          <w:sz w:val="28"/>
          <w:szCs w:val="28"/>
        </w:rPr>
        <w:t>各直轄市及縣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eastAsia="標楷體" w:cs="標楷體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eastAsia="標楷體" w:cs="標楷體"/>
          <w:sz w:val="28"/>
          <w:szCs w:val="28"/>
        </w:rPr>
        <w:t>政府。</w:t>
      </w:r>
    </w:p>
    <w:p w:rsidR="009A534C" w:rsidRDefault="00906FC0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補助原則</w:t>
      </w:r>
    </w:p>
    <w:p w:rsidR="009A534C" w:rsidRDefault="00906FC0">
      <w:pPr>
        <w:pStyle w:val="Standard"/>
        <w:numPr>
          <w:ilvl w:val="0"/>
          <w:numId w:val="27"/>
        </w:numPr>
        <w:snapToGrid w:val="0"/>
        <w:spacing w:line="400" w:lineRule="exact"/>
        <w:ind w:left="992" w:hanging="567"/>
        <w:jc w:val="both"/>
      </w:pPr>
      <w:r>
        <w:rPr>
          <w:rFonts w:eastAsia="標楷體" w:cs="標楷體"/>
          <w:sz w:val="28"/>
          <w:szCs w:val="28"/>
        </w:rPr>
        <w:t>申請計畫時，請各直轄市、縣（市）政府依計畫實際需求編列經費，採「部分補助」，講師鐘點費每節支給上限為新臺幣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以下同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 w:cs="標楷體"/>
          <w:sz w:val="28"/>
          <w:szCs w:val="28"/>
        </w:rPr>
        <w:t>一千元，每縣（市）政府補助總額最高以五十萬元為原則。另除特殊需要並經本部同意者外，人事費、行政管理費及內部場地使用費一律不予補助。</w:t>
      </w:r>
    </w:p>
    <w:p w:rsidR="009A534C" w:rsidRDefault="00906FC0">
      <w:pPr>
        <w:pStyle w:val="Standard"/>
        <w:numPr>
          <w:ilvl w:val="0"/>
          <w:numId w:val="9"/>
        </w:numPr>
        <w:snapToGrid w:val="0"/>
        <w:spacing w:line="400" w:lineRule="exact"/>
        <w:ind w:left="992" w:hanging="567"/>
        <w:jc w:val="both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補助比率原則依縣（市）政府財力分級規定辦理。詳如下表：</w:t>
      </w:r>
    </w:p>
    <w:p w:rsidR="009A534C" w:rsidRDefault="009A534C">
      <w:pPr>
        <w:pStyle w:val="Standard"/>
        <w:snapToGrid w:val="0"/>
        <w:spacing w:line="400" w:lineRule="exact"/>
        <w:ind w:left="992"/>
        <w:jc w:val="both"/>
        <w:rPr>
          <w:rFonts w:eastAsia="標楷體" w:cs="標楷體"/>
          <w:sz w:val="28"/>
          <w:szCs w:val="28"/>
        </w:rPr>
      </w:pPr>
    </w:p>
    <w:p w:rsidR="009A534C" w:rsidRDefault="00906FC0">
      <w:pPr>
        <w:pStyle w:val="Standard"/>
        <w:snapToGrid w:val="0"/>
        <w:spacing w:line="400" w:lineRule="exact"/>
        <w:ind w:left="992"/>
        <w:jc w:val="center"/>
        <w:rPr>
          <w:rFonts w:eastAsia="標楷體" w:cs="標楷體"/>
          <w:sz w:val="28"/>
          <w:szCs w:val="28"/>
        </w:rPr>
      </w:pPr>
      <w:r>
        <w:rPr>
          <w:rFonts w:eastAsia="標楷體" w:cs="標楷體"/>
          <w:sz w:val="28"/>
          <w:szCs w:val="28"/>
        </w:rPr>
        <w:t>教育部補助辦理親子共學母語經費補助原則表</w:t>
      </w:r>
    </w:p>
    <w:tbl>
      <w:tblPr>
        <w:tblW w:w="7864" w:type="dxa"/>
        <w:tblInd w:w="8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625"/>
        <w:gridCol w:w="2594"/>
      </w:tblGrid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直轄市及縣</w:t>
            </w:r>
            <w:r>
              <w:rPr>
                <w:rFonts w:eastAsia="標楷體"/>
                <w:szCs w:val="28"/>
              </w:rPr>
              <w:t>(</w:t>
            </w:r>
            <w:r>
              <w:rPr>
                <w:rFonts w:eastAsia="標楷體"/>
                <w:szCs w:val="28"/>
              </w:rPr>
              <w:t>市</w:t>
            </w:r>
            <w:r>
              <w:rPr>
                <w:rFonts w:eastAsia="標楷體"/>
                <w:szCs w:val="28"/>
              </w:rPr>
              <w:t>)</w:t>
            </w:r>
            <w:r>
              <w:rPr>
                <w:rFonts w:eastAsia="標楷體"/>
                <w:szCs w:val="28"/>
              </w:rPr>
              <w:t>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財力分級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最高補助比率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臺北市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第一級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70%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新北市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第二級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75%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臺中市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第二級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75%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桃園市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第</w:t>
            </w:r>
            <w:r>
              <w:rPr>
                <w:rFonts w:eastAsia="標楷體"/>
                <w:color w:val="000000"/>
                <w:szCs w:val="28"/>
              </w:rPr>
              <w:t>三</w:t>
            </w:r>
            <w:r>
              <w:rPr>
                <w:rFonts w:eastAsia="標楷體"/>
                <w:szCs w:val="28"/>
              </w:rPr>
              <w:t>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臺南市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高雄市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基隆市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新竹縣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新竹市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金門縣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第三級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宜蘭縣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szCs w:val="28"/>
              </w:rPr>
              <w:t>85%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彰化縣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85%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南投縣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85%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嘉義市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</w:pPr>
            <w:r>
              <w:rPr>
                <w:rFonts w:eastAsia="標楷體"/>
                <w:szCs w:val="28"/>
              </w:rPr>
              <w:t>85%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/>
                <w:color w:val="000000"/>
                <w:szCs w:val="28"/>
              </w:rPr>
              <w:lastRenderedPageBreak/>
              <w:t>花蓮縣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Cs w:val="28"/>
              </w:rPr>
              <w:t>第四級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</w:pPr>
            <w:r>
              <w:rPr>
                <w:rFonts w:eastAsia="標楷體"/>
                <w:color w:val="000000"/>
                <w:szCs w:val="28"/>
              </w:rPr>
              <w:t>85%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苗栗縣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雲林縣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嘉義縣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屏東縣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臺東縣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澎湖縣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連江縣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第五級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34C" w:rsidRDefault="00906FC0">
            <w:pPr>
              <w:pStyle w:val="Standard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90%</w:t>
            </w:r>
          </w:p>
        </w:tc>
      </w:tr>
    </w:tbl>
    <w:p w:rsidR="009A534C" w:rsidRDefault="009A534C">
      <w:pPr>
        <w:pStyle w:val="Standard"/>
        <w:snapToGrid w:val="0"/>
        <w:spacing w:line="400" w:lineRule="exact"/>
        <w:ind w:left="992"/>
        <w:jc w:val="both"/>
        <w:rPr>
          <w:rFonts w:eastAsia="標楷體" w:cs="標楷體"/>
          <w:sz w:val="28"/>
          <w:szCs w:val="28"/>
        </w:rPr>
      </w:pPr>
    </w:p>
    <w:p w:rsidR="009A534C" w:rsidRDefault="00906FC0">
      <w:pPr>
        <w:pStyle w:val="Standard"/>
        <w:numPr>
          <w:ilvl w:val="0"/>
          <w:numId w:val="9"/>
        </w:numPr>
        <w:snapToGrid w:val="0"/>
        <w:spacing w:line="400" w:lineRule="exact"/>
        <w:ind w:left="992" w:hanging="567"/>
        <w:jc w:val="both"/>
      </w:pPr>
      <w:r>
        <w:rPr>
          <w:rFonts w:eastAsia="標楷體" w:cs="標楷體"/>
          <w:sz w:val="28"/>
          <w:szCs w:val="28"/>
        </w:rPr>
        <w:t>同一計畫如向其他機關團體提出申請，應依本部補</w:t>
      </w:r>
      <w:bookmarkStart w:id="2" w:name="_Hlk27129206"/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捐</w:t>
      </w:r>
      <w:r>
        <w:rPr>
          <w:rFonts w:eastAsia="標楷體" w:cs="標楷體"/>
          <w:sz w:val="28"/>
          <w:szCs w:val="28"/>
        </w:rPr>
        <w:t>)</w:t>
      </w:r>
      <w:bookmarkEnd w:id="2"/>
      <w:r>
        <w:rPr>
          <w:rFonts w:eastAsia="標楷體" w:cs="標楷體"/>
          <w:sz w:val="28"/>
          <w:szCs w:val="28"/>
        </w:rPr>
        <w:t>助及委辦經費核撥結報作業要點相關規定辦理，且同一案件不得向本部其他單位重複申請。</w:t>
      </w:r>
    </w:p>
    <w:p w:rsidR="009A534C" w:rsidRDefault="00906FC0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實施內容</w:t>
      </w:r>
    </w:p>
    <w:p w:rsidR="009A534C" w:rsidRDefault="00906FC0">
      <w:pPr>
        <w:pStyle w:val="Standard"/>
        <w:numPr>
          <w:ilvl w:val="0"/>
          <w:numId w:val="28"/>
        </w:numPr>
        <w:spacing w:line="400" w:lineRule="exact"/>
        <w:ind w:hanging="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辦理期程</w:t>
      </w:r>
    </w:p>
    <w:p w:rsidR="009A534C" w:rsidRDefault="00906FC0">
      <w:pPr>
        <w:pStyle w:val="Standard"/>
        <w:spacing w:line="400" w:lineRule="exact"/>
        <w:ind w:firstLine="420"/>
      </w:pP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自核定日起至當年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31</w:t>
      </w:r>
      <w:r>
        <w:rPr>
          <w:rFonts w:ascii="標楷體" w:eastAsia="標楷體" w:hAnsi="標楷體" w:cs="標楷體"/>
          <w:sz w:val="28"/>
          <w:szCs w:val="28"/>
        </w:rPr>
        <w:t>日止。</w:t>
      </w:r>
    </w:p>
    <w:p w:rsidR="009A534C" w:rsidRDefault="00906FC0">
      <w:pPr>
        <w:pStyle w:val="Standard"/>
        <w:numPr>
          <w:ilvl w:val="0"/>
          <w:numId w:val="10"/>
        </w:numPr>
        <w:spacing w:line="400" w:lineRule="exact"/>
        <w:ind w:hanging="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申請方式</w:t>
      </w:r>
    </w:p>
    <w:p w:rsidR="009A534C" w:rsidRDefault="00906FC0">
      <w:pPr>
        <w:pStyle w:val="Standard"/>
        <w:numPr>
          <w:ilvl w:val="0"/>
          <w:numId w:val="29"/>
        </w:numPr>
        <w:spacing w:line="400" w:lineRule="exact"/>
        <w:ind w:hanging="331"/>
        <w:jc w:val="both"/>
      </w:pPr>
      <w:r>
        <w:rPr>
          <w:rFonts w:ascii="標楷體" w:eastAsia="標楷體" w:hAnsi="標楷體" w:cs="標楷體"/>
          <w:sz w:val="28"/>
          <w:szCs w:val="28"/>
        </w:rPr>
        <w:t>申請時間：依本部計畫函頒所訂日期為準。</w:t>
      </w:r>
    </w:p>
    <w:p w:rsidR="009A534C" w:rsidRDefault="00906FC0">
      <w:pPr>
        <w:pStyle w:val="Standard"/>
        <w:numPr>
          <w:ilvl w:val="0"/>
          <w:numId w:val="20"/>
        </w:numPr>
        <w:spacing w:line="400" w:lineRule="exact"/>
        <w:ind w:left="1276" w:hanging="567"/>
        <w:jc w:val="both"/>
      </w:pPr>
      <w:r>
        <w:rPr>
          <w:rFonts w:ascii="標楷體" w:eastAsia="標楷體" w:hAnsi="標楷體" w:cs="標楷體"/>
          <w:sz w:val="28"/>
          <w:szCs w:val="28"/>
        </w:rPr>
        <w:t>申請時需提交：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計畫申請表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</w:t>
      </w:r>
      <w:r>
        <w:rPr>
          <w:rFonts w:ascii="標楷體" w:eastAsia="標楷體" w:hAnsi="標楷體" w:cs="標楷體"/>
          <w:sz w:val="28"/>
          <w:szCs w:val="28"/>
        </w:rPr>
        <w:t>1)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經費申請表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</w:t>
      </w:r>
      <w:r>
        <w:rPr>
          <w:rFonts w:ascii="標楷體" w:eastAsia="標楷體" w:hAnsi="標楷體" w:cs="標楷體"/>
          <w:sz w:val="28"/>
          <w:szCs w:val="28"/>
        </w:rPr>
        <w:t>2)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</w:rPr>
        <w:t>計畫書，以上請提供一式七份，並</w:t>
      </w:r>
      <w:r>
        <w:rPr>
          <w:rFonts w:ascii="標楷體" w:eastAsia="標楷體" w:hAnsi="標楷體" w:cs="標楷體"/>
          <w:sz w:val="28"/>
          <w:szCs w:val="28"/>
        </w:rPr>
        <w:t>以正式公文向本部提出申請。</w:t>
      </w:r>
    </w:p>
    <w:p w:rsidR="009A534C" w:rsidRDefault="00906FC0">
      <w:pPr>
        <w:pStyle w:val="Standard"/>
        <w:numPr>
          <w:ilvl w:val="0"/>
          <w:numId w:val="20"/>
        </w:numPr>
        <w:spacing w:line="400" w:lineRule="exact"/>
        <w:ind w:hanging="331"/>
        <w:jc w:val="both"/>
      </w:pPr>
      <w:r>
        <w:rPr>
          <w:rFonts w:ascii="標楷體" w:eastAsia="標楷體" w:hAnsi="標楷體" w:cs="標楷體"/>
          <w:sz w:val="28"/>
          <w:szCs w:val="28"/>
        </w:rPr>
        <w:t>計畫經費請依「教育部補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捐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助及委辦計畫經費編列基準表」規定編列。</w:t>
      </w:r>
    </w:p>
    <w:p w:rsidR="009A534C" w:rsidRDefault="00906FC0">
      <w:pPr>
        <w:pStyle w:val="Standard"/>
        <w:numPr>
          <w:ilvl w:val="0"/>
          <w:numId w:val="10"/>
        </w:numPr>
        <w:spacing w:line="400" w:lineRule="exact"/>
        <w:ind w:hanging="54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辦理方式</w:t>
      </w:r>
    </w:p>
    <w:p w:rsidR="009A534C" w:rsidRDefault="00906FC0">
      <w:pPr>
        <w:pStyle w:val="Standard"/>
        <w:numPr>
          <w:ilvl w:val="0"/>
          <w:numId w:val="30"/>
        </w:numPr>
        <w:spacing w:line="400" w:lineRule="exact"/>
        <w:ind w:left="1276" w:hanging="567"/>
        <w:jc w:val="both"/>
      </w:pPr>
      <w:r>
        <w:rPr>
          <w:rFonts w:eastAsia="標楷體" w:cs="標楷體"/>
          <w:sz w:val="28"/>
          <w:szCs w:val="28"/>
        </w:rPr>
        <w:t>各直轄市及縣</w:t>
      </w:r>
      <w:r>
        <w:rPr>
          <w:rFonts w:ascii="標楷體" w:eastAsia="標楷體" w:hAnsi="標楷體" w:cs="標楷體"/>
          <w:sz w:val="28"/>
          <w:szCs w:val="28"/>
        </w:rPr>
        <w:t>（</w:t>
      </w:r>
      <w:r>
        <w:rPr>
          <w:rFonts w:eastAsia="標楷體" w:cs="標楷體"/>
          <w:sz w:val="28"/>
          <w:szCs w:val="28"/>
        </w:rPr>
        <w:t>市</w:t>
      </w:r>
      <w:r>
        <w:rPr>
          <w:rFonts w:ascii="標楷體" w:eastAsia="標楷體" w:hAnsi="標楷體" w:cs="標楷體"/>
          <w:sz w:val="28"/>
          <w:szCs w:val="28"/>
        </w:rPr>
        <w:t>）</w:t>
      </w:r>
      <w:r>
        <w:rPr>
          <w:rFonts w:eastAsia="標楷體" w:cs="標楷體"/>
          <w:sz w:val="28"/>
          <w:szCs w:val="28"/>
        </w:rPr>
        <w:t>政府應由</w:t>
      </w:r>
      <w:r>
        <w:rPr>
          <w:rFonts w:ascii="標楷體" w:eastAsia="標楷體" w:hAnsi="標楷體" w:cs="標楷體"/>
          <w:sz w:val="28"/>
          <w:szCs w:val="28"/>
        </w:rPr>
        <w:t>教育局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會同文化局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、社會局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、原民局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處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及所轄學校、公共圖書館及民間團體等單位辦理。</w:t>
      </w:r>
    </w:p>
    <w:p w:rsidR="009A534C" w:rsidRDefault="00906FC0">
      <w:pPr>
        <w:pStyle w:val="Standard"/>
        <w:numPr>
          <w:ilvl w:val="0"/>
          <w:numId w:val="16"/>
        </w:numPr>
        <w:spacing w:line="400" w:lineRule="exact"/>
        <w:ind w:left="1134" w:hanging="425"/>
        <w:jc w:val="both"/>
      </w:pPr>
      <w:r>
        <w:rPr>
          <w:rFonts w:ascii="標楷體" w:eastAsia="標楷體" w:hAnsi="標楷體" w:cs="標楷體"/>
          <w:sz w:val="28"/>
          <w:szCs w:val="28"/>
        </w:rPr>
        <w:t>母語類別：</w:t>
      </w:r>
      <w:bookmarkStart w:id="3" w:name="_Hlk180483203"/>
      <w:r>
        <w:rPr>
          <w:rFonts w:ascii="標楷體" w:eastAsia="標楷體" w:hAnsi="標楷體" w:cs="標楷體"/>
          <w:sz w:val="28"/>
          <w:szCs w:val="28"/>
        </w:rPr>
        <w:t>臺灣台語、臺灣客語、臺灣原住民族語言、臺灣平埔族群語言、馬祖語</w:t>
      </w:r>
      <w:bookmarkEnd w:id="3"/>
      <w:r>
        <w:rPr>
          <w:rFonts w:ascii="標楷體" w:eastAsia="標楷體" w:hAnsi="標楷體" w:cs="標楷體"/>
          <w:sz w:val="28"/>
          <w:szCs w:val="28"/>
        </w:rPr>
        <w:t>及新住民語（含越南語、印尼語、泰語、緬甸語、柬埔寨語、菲律賓語、馬來西亞語）。</w:t>
      </w:r>
    </w:p>
    <w:p w:rsidR="009A534C" w:rsidRDefault="00906FC0">
      <w:pPr>
        <w:pStyle w:val="Standard"/>
        <w:numPr>
          <w:ilvl w:val="0"/>
          <w:numId w:val="16"/>
        </w:numPr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師資：由辦理單位聘請具備上述母語相關合格證照或相關專長之人員。</w:t>
      </w:r>
    </w:p>
    <w:p w:rsidR="009A534C" w:rsidRDefault="00906FC0">
      <w:pPr>
        <w:pStyle w:val="Standard"/>
        <w:numPr>
          <w:ilvl w:val="0"/>
          <w:numId w:val="16"/>
        </w:numPr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方式：</w:t>
      </w:r>
    </w:p>
    <w:p w:rsidR="009A534C" w:rsidRDefault="00906FC0">
      <w:pPr>
        <w:pStyle w:val="Standard"/>
        <w:spacing w:line="400" w:lineRule="exact"/>
        <w:ind w:left="1560" w:hanging="283"/>
        <w:jc w:val="both"/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以研習、課程</w:t>
      </w:r>
      <w:r>
        <w:rPr>
          <w:rFonts w:ascii="標楷體" w:eastAsia="標楷體" w:hAnsi="標楷體" w:cs="標楷體"/>
          <w:sz w:val="28"/>
          <w:szCs w:val="28"/>
        </w:rPr>
        <w:t>、培訓、研討會、講座、讀書會、親子活動、故事繪本等多元型態進行。</w:t>
      </w:r>
    </w:p>
    <w:p w:rsidR="009A534C" w:rsidRDefault="00906FC0">
      <w:pPr>
        <w:pStyle w:val="Standard"/>
        <w:spacing w:line="400" w:lineRule="exact"/>
        <w:ind w:left="1416" w:hanging="28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經擇定之母語，每一語言項目至少需安排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小時之學習課程，每節</w:t>
      </w:r>
    </w:p>
    <w:p w:rsidR="009A534C" w:rsidRDefault="00906FC0">
      <w:pPr>
        <w:pStyle w:val="Standard"/>
        <w:spacing w:line="400" w:lineRule="exact"/>
        <w:ind w:left="1416" w:hanging="28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母語學習課程比例至少占三分之二以上，手作課程材料費每案每人以</w:t>
      </w:r>
      <w:r>
        <w:rPr>
          <w:rFonts w:ascii="標楷體" w:eastAsia="標楷體" w:hAnsi="標楷體" w:cs="標楷體"/>
          <w:color w:val="000000"/>
          <w:sz w:val="28"/>
          <w:szCs w:val="28"/>
        </w:rPr>
        <w:t>150</w:t>
      </w:r>
      <w:r>
        <w:rPr>
          <w:rFonts w:ascii="標楷體" w:eastAsia="標楷體" w:hAnsi="標楷體" w:cs="標楷體"/>
          <w:color w:val="000000"/>
          <w:sz w:val="28"/>
          <w:szCs w:val="28"/>
        </w:rPr>
        <w:t>元為限。</w:t>
      </w:r>
    </w:p>
    <w:p w:rsidR="009A534C" w:rsidRDefault="00906FC0">
      <w:pPr>
        <w:pStyle w:val="Standard"/>
        <w:spacing w:line="400" w:lineRule="exact"/>
        <w:ind w:left="1416" w:hanging="28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另因應突發情況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如疫情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可採線上共學方式辦理，於事前函知本部備查。</w:t>
      </w:r>
    </w:p>
    <w:p w:rsidR="009A534C" w:rsidRDefault="00906FC0">
      <w:pPr>
        <w:pStyle w:val="Standard"/>
        <w:numPr>
          <w:ilvl w:val="0"/>
          <w:numId w:val="16"/>
        </w:numPr>
        <w:spacing w:line="400" w:lineRule="exact"/>
        <w:ind w:left="1276" w:hanging="567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其他：活動教材可參考以下</w:t>
      </w:r>
    </w:p>
    <w:p w:rsidR="009A534C" w:rsidRDefault="00906FC0">
      <w:pPr>
        <w:pStyle w:val="Standard"/>
        <w:numPr>
          <w:ilvl w:val="1"/>
          <w:numId w:val="16"/>
        </w:numPr>
        <w:spacing w:line="400" w:lineRule="exact"/>
        <w:ind w:hanging="386"/>
      </w:pPr>
      <w:r>
        <w:rPr>
          <w:rFonts w:ascii="標楷體" w:eastAsia="標楷體" w:hAnsi="標楷體" w:cs="標楷體"/>
          <w:sz w:val="28"/>
          <w:szCs w:val="28"/>
        </w:rPr>
        <w:t>教育部語文成果網站</w:t>
      </w:r>
      <w:r>
        <w:rPr>
          <w:rFonts w:ascii="標楷體" w:eastAsia="標楷體" w:hAnsi="標楷體" w:cs="標楷體"/>
          <w:sz w:val="28"/>
          <w:szCs w:val="28"/>
        </w:rPr>
        <w:t>http://language.moe.gov.tw/language_search.aspx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9A534C" w:rsidRDefault="00906FC0">
      <w:pPr>
        <w:pStyle w:val="Standard"/>
        <w:numPr>
          <w:ilvl w:val="1"/>
          <w:numId w:val="16"/>
        </w:numPr>
        <w:spacing w:line="400" w:lineRule="exact"/>
        <w:ind w:hanging="38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教育部成人基本識字雙語教材（中越、中菲、中柬、中印、中泰）。</w:t>
      </w:r>
    </w:p>
    <w:p w:rsidR="009A534C" w:rsidRDefault="00906FC0">
      <w:pPr>
        <w:pStyle w:val="Standard"/>
        <w:numPr>
          <w:ilvl w:val="1"/>
          <w:numId w:val="16"/>
        </w:numPr>
        <w:spacing w:line="400" w:lineRule="exact"/>
        <w:ind w:hanging="38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教育部新住民家庭母語教材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越</w:t>
      </w:r>
      <w:r>
        <w:rPr>
          <w:rFonts w:ascii="標楷體" w:eastAsia="標楷體" w:hAnsi="標楷體" w:cs="標楷體"/>
          <w:color w:val="000000"/>
          <w:sz w:val="28"/>
          <w:szCs w:val="28"/>
        </w:rPr>
        <w:t>南、印尼、菲律賓、馬來西亞、緬甸、柬埔寨、泰國等</w:t>
      </w: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國語言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9A534C" w:rsidRDefault="00906FC0">
      <w:pPr>
        <w:pStyle w:val="Standard"/>
        <w:numPr>
          <w:ilvl w:val="1"/>
          <w:numId w:val="16"/>
        </w:numPr>
        <w:spacing w:line="400" w:lineRule="exact"/>
        <w:ind w:hanging="38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本土語言學習網</w:t>
      </w:r>
    </w:p>
    <w:p w:rsidR="009A534C" w:rsidRDefault="00906FC0">
      <w:pPr>
        <w:pStyle w:val="Standard"/>
        <w:spacing w:line="400" w:lineRule="exact"/>
        <w:ind w:left="2379"/>
        <w:jc w:val="both"/>
      </w:pPr>
      <w:hyperlink r:id="rId8" w:history="1">
        <w:r>
          <w:rPr>
            <w:rStyle w:val="Internetlink"/>
            <w:rFonts w:ascii="標楷體" w:eastAsia="標楷體" w:hAnsi="標楷體" w:cs="標楷體"/>
            <w:color w:val="000000"/>
            <w:sz w:val="28"/>
            <w:szCs w:val="28"/>
            <w:u w:val="none"/>
          </w:rPr>
          <w:t>https://mhi.moe.edu.tw/index.jsp</w:t>
        </w:r>
      </w:hyperlink>
    </w:p>
    <w:p w:rsidR="009A534C" w:rsidRDefault="00906FC0">
      <w:pPr>
        <w:pStyle w:val="Standard"/>
        <w:numPr>
          <w:ilvl w:val="1"/>
          <w:numId w:val="16"/>
        </w:numPr>
        <w:spacing w:line="400" w:lineRule="exact"/>
        <w:ind w:hanging="394"/>
        <w:jc w:val="both"/>
      </w:pPr>
      <w:r>
        <w:rPr>
          <w:rFonts w:ascii="標楷體" w:eastAsia="標楷體" w:hAnsi="標楷體" w:cs="標楷體"/>
          <w:sz w:val="28"/>
          <w:szCs w:val="28"/>
        </w:rPr>
        <w:t>國立教育廣播電臺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語言學習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9A534C" w:rsidRDefault="00906FC0">
      <w:pPr>
        <w:pStyle w:val="Standard"/>
        <w:spacing w:line="400" w:lineRule="exact"/>
        <w:ind w:left="2379"/>
        <w:jc w:val="both"/>
      </w:pPr>
      <w:hyperlink r:id="rId9" w:history="1">
        <w:r>
          <w:rPr>
            <w:rStyle w:val="Internetlink"/>
            <w:rFonts w:ascii="標楷體" w:eastAsia="標楷體" w:hAnsi="標楷體" w:cs="標楷體"/>
            <w:color w:val="000000"/>
            <w:sz w:val="28"/>
            <w:szCs w:val="28"/>
            <w:u w:val="none"/>
          </w:rPr>
          <w:t>https://www.ner.gov.tw/language</w:t>
        </w:r>
      </w:hyperlink>
    </w:p>
    <w:p w:rsidR="009A534C" w:rsidRDefault="009A534C">
      <w:pPr>
        <w:pStyle w:val="Standard"/>
        <w:spacing w:line="400" w:lineRule="exact"/>
        <w:ind w:left="2379"/>
        <w:jc w:val="both"/>
        <w:rPr>
          <w:rFonts w:ascii="標楷體" w:eastAsia="標楷體" w:hAnsi="標楷體" w:cs="標楷體"/>
          <w:sz w:val="28"/>
          <w:szCs w:val="28"/>
        </w:rPr>
      </w:pPr>
    </w:p>
    <w:p w:rsidR="009A534C" w:rsidRDefault="00906FC0">
      <w:pPr>
        <w:pStyle w:val="Standard"/>
        <w:numPr>
          <w:ilvl w:val="0"/>
          <w:numId w:val="17"/>
        </w:numPr>
        <w:spacing w:line="400" w:lineRule="exact"/>
      </w:pPr>
      <w:r>
        <w:rPr>
          <w:rFonts w:eastAsia="標楷體" w:cs="標楷體"/>
          <w:b/>
          <w:sz w:val="28"/>
          <w:szCs w:val="28"/>
        </w:rPr>
        <w:t>審查與經費請撥</w:t>
      </w:r>
      <w:r>
        <w:rPr>
          <w:rFonts w:ascii="標楷體" w:eastAsia="標楷體" w:hAnsi="標楷體" w:cs="標楷體"/>
          <w:b/>
          <w:sz w:val="28"/>
          <w:szCs w:val="28"/>
        </w:rPr>
        <w:t>、</w:t>
      </w:r>
      <w:r>
        <w:rPr>
          <w:rFonts w:eastAsia="標楷體" w:cs="標楷體"/>
          <w:b/>
          <w:sz w:val="28"/>
          <w:szCs w:val="28"/>
        </w:rPr>
        <w:t>核結</w:t>
      </w:r>
    </w:p>
    <w:p w:rsidR="009A534C" w:rsidRDefault="00906FC0">
      <w:pPr>
        <w:pStyle w:val="Standard"/>
        <w:numPr>
          <w:ilvl w:val="0"/>
          <w:numId w:val="31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審查方式：由本部聘請學者專家組成評選小組，依所擬</w:t>
      </w:r>
      <w:r>
        <w:rPr>
          <w:rFonts w:ascii="標楷體" w:eastAsia="標楷體" w:hAnsi="標楷體" w:cs="標楷體"/>
          <w:sz w:val="28"/>
          <w:szCs w:val="28"/>
        </w:rPr>
        <w:t>計畫申請表、經費申請表及計畫書進行審查後，函知受補助單位補助額度及審查建議事項，俟其依建議事項修正後核定。</w:t>
      </w:r>
    </w:p>
    <w:p w:rsidR="009A534C" w:rsidRDefault="00906FC0">
      <w:pPr>
        <w:pStyle w:val="Standard"/>
        <w:numPr>
          <w:ilvl w:val="0"/>
          <w:numId w:val="21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經費請撥：本補助款以納入預算方式辦理，應出具納入預算證明。但已成立附屬單位預算地方教育發展基金得免附之。</w:t>
      </w:r>
    </w:p>
    <w:p w:rsidR="009A534C" w:rsidRDefault="00906FC0">
      <w:pPr>
        <w:pStyle w:val="Standard"/>
        <w:numPr>
          <w:ilvl w:val="0"/>
          <w:numId w:val="21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經費核結：經費之請撥、支用、核結，請依本部補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捐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助及委辦經費核撥結報作業要點規定辦理。</w:t>
      </w:r>
    </w:p>
    <w:p w:rsidR="009A534C" w:rsidRDefault="00906FC0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結案</w:t>
      </w:r>
    </w:p>
    <w:p w:rsidR="009A534C" w:rsidRDefault="00906FC0">
      <w:pPr>
        <w:pStyle w:val="Standard"/>
        <w:numPr>
          <w:ilvl w:val="0"/>
          <w:numId w:val="32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結案時間：依「教育部</w:t>
      </w:r>
      <w:hyperlink r:id="rId10" w:history="1">
        <w:r>
          <w:rPr>
            <w:rFonts w:ascii="標楷體" w:eastAsia="標楷體" w:hAnsi="標楷體" w:cs="標楷體"/>
            <w:sz w:val="28"/>
            <w:szCs w:val="28"/>
          </w:rPr>
          <w:t>補</w:t>
        </w:r>
      </w:hyperlink>
      <w:hyperlink r:id="rId11" w:history="1">
        <w:r>
          <w:rPr>
            <w:rFonts w:ascii="標楷體" w:eastAsia="標楷體" w:hAnsi="標楷體" w:cs="標楷體"/>
            <w:sz w:val="28"/>
            <w:szCs w:val="28"/>
          </w:rPr>
          <w:t>(</w:t>
        </w:r>
        <w:r>
          <w:rPr>
            <w:rFonts w:ascii="標楷體" w:eastAsia="標楷體" w:hAnsi="標楷體" w:cs="標楷體"/>
            <w:sz w:val="28"/>
            <w:szCs w:val="28"/>
          </w:rPr>
          <w:t>捐</w:t>
        </w:r>
        <w:r>
          <w:rPr>
            <w:rFonts w:ascii="標楷體" w:eastAsia="標楷體" w:hAnsi="標楷體" w:cs="標楷體"/>
            <w:sz w:val="28"/>
            <w:szCs w:val="28"/>
          </w:rPr>
          <w:t>)</w:t>
        </w:r>
      </w:hyperlink>
      <w:hyperlink r:id="rId12" w:history="1">
        <w:r>
          <w:rPr>
            <w:rFonts w:ascii="標楷體" w:eastAsia="標楷體" w:hAnsi="標楷體" w:cs="標楷體"/>
            <w:sz w:val="28"/>
            <w:szCs w:val="28"/>
          </w:rPr>
          <w:t>助及委辦經費核撥結報作業要點</w:t>
        </w:r>
      </w:hyperlink>
      <w:r>
        <w:rPr>
          <w:rFonts w:ascii="標楷體" w:eastAsia="標楷體" w:hAnsi="標楷體" w:cs="標楷體"/>
          <w:sz w:val="28"/>
          <w:szCs w:val="28"/>
        </w:rPr>
        <w:t>」規定，至遲應於計畫核定執行期間屆滿後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個月內辦理結報事宜</w:t>
      </w:r>
    </w:p>
    <w:p w:rsidR="009A534C" w:rsidRDefault="00906FC0">
      <w:pPr>
        <w:pStyle w:val="Standard"/>
        <w:numPr>
          <w:ilvl w:val="0"/>
          <w:numId w:val="22"/>
        </w:numPr>
        <w:spacing w:line="400" w:lineRule="exact"/>
        <w:ind w:left="992" w:hanging="567"/>
      </w:pPr>
      <w:r>
        <w:rPr>
          <w:rFonts w:ascii="標楷體" w:eastAsia="標楷體" w:hAnsi="標楷體" w:cs="標楷體"/>
          <w:sz w:val="28"/>
          <w:szCs w:val="28"/>
        </w:rPr>
        <w:t>結案時需交付：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成果報告表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附表</w:t>
      </w:r>
      <w:r>
        <w:rPr>
          <w:rFonts w:ascii="標楷體" w:eastAsia="標楷體" w:hAnsi="標楷體" w:cs="標楷體"/>
          <w:sz w:val="28"/>
          <w:szCs w:val="28"/>
        </w:rPr>
        <w:t>3)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補助經費收支結算表、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完整之結案書面資料各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份。</w:t>
      </w:r>
    </w:p>
    <w:p w:rsidR="009A534C" w:rsidRDefault="00906FC0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預期效益</w:t>
      </w:r>
    </w:p>
    <w:p w:rsidR="009A534C" w:rsidRDefault="00906FC0">
      <w:pPr>
        <w:pStyle w:val="Standard"/>
        <w:tabs>
          <w:tab w:val="left" w:pos="0"/>
        </w:tabs>
        <w:snapToGrid w:val="0"/>
        <w:spacing w:line="400" w:lineRule="exact"/>
        <w:ind w:right="153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透過推廣家庭共學母語，永續傳承母語，促進家庭關係融洽、自我認同與社會尊重和諧。</w:t>
      </w:r>
    </w:p>
    <w:p w:rsidR="009A534C" w:rsidRDefault="00906FC0">
      <w:pPr>
        <w:pStyle w:val="Standard"/>
        <w:numPr>
          <w:ilvl w:val="0"/>
          <w:numId w:val="17"/>
        </w:numPr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t>成效考核</w:t>
      </w:r>
    </w:p>
    <w:p w:rsidR="009A534C" w:rsidRDefault="00906FC0">
      <w:pPr>
        <w:pStyle w:val="Standard"/>
        <w:numPr>
          <w:ilvl w:val="0"/>
          <w:numId w:val="33"/>
        </w:numPr>
        <w:tabs>
          <w:tab w:val="left" w:pos="1120"/>
        </w:tabs>
        <w:snapToGrid w:val="0"/>
        <w:spacing w:line="400" w:lineRule="exact"/>
        <w:ind w:left="1120" w:hanging="567"/>
        <w:jc w:val="both"/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計畫執行期間本部得依實際需要採定期或不定期方式前往訪視，以了解計畫執行情形；其結果得作為次年度補助之依據。</w:t>
      </w:r>
    </w:p>
    <w:p w:rsidR="009A534C" w:rsidRDefault="00906FC0">
      <w:pPr>
        <w:pStyle w:val="Standard"/>
        <w:numPr>
          <w:ilvl w:val="0"/>
          <w:numId w:val="6"/>
        </w:numPr>
        <w:tabs>
          <w:tab w:val="left" w:pos="1120"/>
        </w:tabs>
        <w:snapToGrid w:val="0"/>
        <w:spacing w:line="400" w:lineRule="exact"/>
        <w:ind w:left="1120" w:hanging="567"/>
        <w:jc w:val="both"/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辦理成效良好之單位，優先列為下年度補助對象</w:t>
      </w:r>
      <w:r>
        <w:rPr>
          <w:rFonts w:ascii="新細明體, PMingLiU" w:hAnsi="新細明體, PMingLiU" w:cs="新細明體, PMingLiU"/>
          <w:kern w:val="0"/>
          <w:sz w:val="28"/>
          <w:szCs w:val="28"/>
        </w:rPr>
        <w:t>；</w:t>
      </w:r>
      <w:r>
        <w:rPr>
          <w:rFonts w:ascii="標楷體" w:eastAsia="標楷體" w:hAnsi="標楷體" w:cs="新細明體, PMingLiU"/>
          <w:kern w:val="0"/>
          <w:sz w:val="28"/>
          <w:szCs w:val="28"/>
        </w:rPr>
        <w:t>成效不佳、延遲經費核銷，或成果報告內容不實之單位</w:t>
      </w:r>
      <w:r>
        <w:rPr>
          <w:rFonts w:ascii="標楷體" w:eastAsia="標楷體" w:hAnsi="標楷體" w:cs="新細明體, PMingLiU"/>
          <w:kern w:val="0"/>
          <w:sz w:val="28"/>
          <w:szCs w:val="28"/>
        </w:rPr>
        <w:t>，將列作下次申請經費補助之參據，酌減或不予補助經費。</w:t>
      </w:r>
    </w:p>
    <w:p w:rsidR="009A534C" w:rsidRDefault="00906FC0">
      <w:pPr>
        <w:pStyle w:val="Standard"/>
        <w:numPr>
          <w:ilvl w:val="0"/>
          <w:numId w:val="6"/>
        </w:numPr>
        <w:tabs>
          <w:tab w:val="left" w:pos="1120"/>
        </w:tabs>
        <w:snapToGrid w:val="0"/>
        <w:spacing w:line="400" w:lineRule="exact"/>
        <w:ind w:left="1120" w:hanging="567"/>
        <w:jc w:val="both"/>
        <w:rPr>
          <w:rFonts w:ascii="標楷體" w:eastAsia="標楷體" w:hAnsi="標楷體" w:cs="新細明體, PMingLiU"/>
          <w:kern w:val="0"/>
          <w:sz w:val="28"/>
          <w:szCs w:val="28"/>
        </w:rPr>
      </w:pPr>
      <w:r>
        <w:rPr>
          <w:rFonts w:ascii="標楷體" w:eastAsia="標楷體" w:hAnsi="標楷體" w:cs="新細明體, PMingLiU"/>
          <w:kern w:val="0"/>
          <w:sz w:val="28"/>
          <w:szCs w:val="28"/>
        </w:rPr>
        <w:t>辦理績優之受補助單位，由各該主管機關依權責予以敘獎或依有關規定辦理表揚。</w:t>
      </w:r>
    </w:p>
    <w:p w:rsidR="009A534C" w:rsidRDefault="00906FC0">
      <w:pPr>
        <w:pStyle w:val="Standard"/>
        <w:spacing w:line="400" w:lineRule="exact"/>
        <w:rPr>
          <w:rFonts w:eastAsia="標楷體" w:cs="標楷體"/>
          <w:b/>
          <w:sz w:val="28"/>
          <w:szCs w:val="28"/>
        </w:rPr>
      </w:pPr>
      <w:r>
        <w:rPr>
          <w:rFonts w:eastAsia="標楷體" w:cs="標楷體"/>
          <w:b/>
          <w:sz w:val="28"/>
          <w:szCs w:val="28"/>
        </w:rPr>
        <w:lastRenderedPageBreak/>
        <w:t>拾、其他注意事項</w:t>
      </w:r>
    </w:p>
    <w:p w:rsidR="009A534C" w:rsidRDefault="00906FC0">
      <w:pPr>
        <w:pStyle w:val="Standard"/>
        <w:snapToGrid w:val="0"/>
        <w:spacing w:line="400" w:lineRule="exact"/>
        <w:ind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本補助得依本部預算編列情形、直轄市、縣（市）政府財政狀況，或因應天然災害或其他特殊需要，予以調整。</w:t>
      </w:r>
    </w:p>
    <w:p w:rsidR="009A534C" w:rsidRDefault="009A534C">
      <w:pPr>
        <w:pStyle w:val="Standard"/>
        <w:pageBreakBefore/>
        <w:tabs>
          <w:tab w:val="left" w:pos="1957"/>
        </w:tabs>
        <w:snapToGrid w:val="0"/>
        <w:spacing w:line="300" w:lineRule="auto"/>
        <w:ind w:left="1957" w:right="152" w:hanging="1400"/>
        <w:jc w:val="both"/>
        <w:rPr>
          <w:rFonts w:eastAsia="標楷體"/>
          <w:sz w:val="28"/>
          <w:szCs w:val="28"/>
        </w:rPr>
      </w:pPr>
    </w:p>
    <w:p w:rsidR="009A534C" w:rsidRDefault="00906FC0">
      <w:pPr>
        <w:pStyle w:val="Standard"/>
        <w:widowControl/>
      </w:pPr>
      <w:r>
        <w:rPr>
          <w:rFonts w:ascii="標楷體" w:eastAsia="標楷體" w:hAnsi="標楷體" w:cs="標楷體"/>
          <w:szCs w:val="24"/>
        </w:rPr>
        <w:t>附表</w:t>
      </w:r>
      <w:r>
        <w:rPr>
          <w:rFonts w:ascii="標楷體" w:eastAsia="標楷體" w:hAnsi="標楷體" w:cs="標楷體"/>
          <w:szCs w:val="24"/>
        </w:rPr>
        <w:t>1</w:t>
      </w:r>
    </w:p>
    <w:p w:rsidR="009A534C" w:rsidRDefault="00906FC0">
      <w:pPr>
        <w:pStyle w:val="Standard"/>
        <w:wordWrap w:val="0"/>
        <w:snapToGrid w:val="0"/>
        <w:spacing w:line="60" w:lineRule="atLeast"/>
        <w:jc w:val="center"/>
        <w:rPr>
          <w:rFonts w:ascii="標楷體" w:eastAsia="標楷體" w:hAnsi="標楷體"/>
          <w:b/>
          <w:sz w:val="32"/>
          <w:szCs w:val="22"/>
        </w:rPr>
      </w:pPr>
      <w:r>
        <w:rPr>
          <w:rFonts w:ascii="標楷體" w:eastAsia="標楷體" w:hAnsi="標楷體"/>
          <w:b/>
          <w:sz w:val="32"/>
          <w:szCs w:val="22"/>
        </w:rPr>
        <w:t>教育部補助辦理親子共學母語計畫申請表</w:t>
      </w:r>
    </w:p>
    <w:p w:rsidR="009A534C" w:rsidRDefault="00906FC0">
      <w:pPr>
        <w:pStyle w:val="Standard"/>
        <w:wordWrap w:val="0"/>
        <w:snapToGrid w:val="0"/>
        <w:spacing w:line="60" w:lineRule="atLeas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             </w:t>
      </w:r>
      <w:r>
        <w:rPr>
          <w:rFonts w:ascii="標楷體" w:eastAsia="標楷體" w:hAnsi="標楷體"/>
          <w:szCs w:val="24"/>
        </w:rPr>
        <w:t>申請時間：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年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日</w:t>
      </w:r>
    </w:p>
    <w:tbl>
      <w:tblPr>
        <w:tblW w:w="98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674"/>
        <w:gridCol w:w="1161"/>
        <w:gridCol w:w="850"/>
        <w:gridCol w:w="851"/>
        <w:gridCol w:w="1134"/>
        <w:gridCol w:w="158"/>
        <w:gridCol w:w="141"/>
        <w:gridCol w:w="993"/>
        <w:gridCol w:w="516"/>
        <w:gridCol w:w="1168"/>
        <w:gridCol w:w="792"/>
      </w:tblGrid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179"/>
          <w:jc w:val="center"/>
        </w:trPr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申請縣市</w:t>
            </w:r>
          </w:p>
        </w:tc>
        <w:tc>
          <w:tcPr>
            <w:tcW w:w="4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填表人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聯絡人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415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415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電話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計畫名稱</w:t>
            </w:r>
          </w:p>
        </w:tc>
        <w:tc>
          <w:tcPr>
            <w:tcW w:w="41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傳真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41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95" w:type="dxa"/>
            <w:gridSpan w:val="2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計畫項目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參加對象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活動地點</w:t>
            </w:r>
          </w:p>
        </w:tc>
        <w:tc>
          <w:tcPr>
            <w:tcW w:w="1808" w:type="dxa"/>
            <w:gridSpan w:val="4"/>
            <w:tcBorders>
              <w:top w:val="single" w:sz="8" w:space="0" w:color="000000"/>
              <w:left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辦理場次</w:t>
            </w: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時數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8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預估人次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95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臺灣台語</w:t>
            </w:r>
          </w:p>
        </w:tc>
        <w:tc>
          <w:tcPr>
            <w:tcW w:w="201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2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臺灣客語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臺灣原住民族語言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臺灣平埔族群語言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9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馬祖語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2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新住民語</w:t>
            </w:r>
          </w:p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印尼語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泰語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緬甸語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柬埔寨語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7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菲律賓語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74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馬來西亞語</w:t>
            </w:r>
          </w:p>
        </w:tc>
        <w:tc>
          <w:tcPr>
            <w:tcW w:w="201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ind w:left="518" w:hanging="51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辦理單位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主辦單位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A534C" w:rsidRDefault="009A534C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承辦單位</w:t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協辦單位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ind w:left="490" w:hanging="4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計畫期程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spacing w:val="260"/>
                <w:kern w:val="0"/>
                <w:szCs w:val="24"/>
              </w:rPr>
              <w:t>年月日至年月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宣傳方式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tabs>
                <w:tab w:val="left" w:pos="0"/>
              </w:tabs>
              <w:wordWrap w:val="0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公文傳達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報紙（含夾報、新聞稿、廣告等）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電視廣告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9A534C" w:rsidRDefault="00906FC0">
            <w:pPr>
              <w:pStyle w:val="Standard"/>
              <w:tabs>
                <w:tab w:val="left" w:pos="0"/>
              </w:tabs>
              <w:wordWrap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上網公佈</w:t>
            </w:r>
            <w:r>
              <w:rPr>
                <w:rFonts w:ascii="標楷體" w:eastAsia="標楷體" w:hAnsi="標楷體"/>
                <w:szCs w:val="24"/>
              </w:rPr>
              <w:t xml:space="preserve">  □</w:t>
            </w:r>
            <w:r>
              <w:rPr>
                <w:rFonts w:ascii="標楷體" w:eastAsia="標楷體" w:hAnsi="標楷體"/>
                <w:szCs w:val="24"/>
              </w:rPr>
              <w:t xml:space="preserve">廣播電台廣告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海報、文宣品發放張貼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其它（請說明：　）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計畫目的或目標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959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活動實施內容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</w:pPr>
            <w:r>
              <w:rPr>
                <w:rFonts w:ascii="標楷體" w:eastAsia="標楷體" w:hAnsi="標楷體"/>
                <w:szCs w:val="24"/>
              </w:rPr>
              <w:t>【請詳述活動內容：如研習、課程、培訓、研討會、講座、讀書會、親子活動、故事繪本等，請列出課程表及辦理時間地點，並請說明講師背景資料（請註明內聘或外聘）】。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預期成效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近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szCs w:val="24"/>
              </w:rPr>
              <w:t>年獲本部補助辦理親子共學母語情形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核定計畫金額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新臺幣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補助金額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新臺幣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補助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比率</w:t>
            </w:r>
          </w:p>
        </w:tc>
        <w:tc>
          <w:tcPr>
            <w:tcW w:w="2476" w:type="dxa"/>
            <w:gridSpan w:val="3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本部核定班數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276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6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43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%</w:t>
            </w:r>
          </w:p>
        </w:tc>
        <w:tc>
          <w:tcPr>
            <w:tcW w:w="24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閩南語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客家語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原住民族語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新住民語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744"/>
          <w:jc w:val="center"/>
        </w:trPr>
        <w:tc>
          <w:tcPr>
            <w:tcW w:w="209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年度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%</w:t>
            </w:r>
          </w:p>
        </w:tc>
        <w:tc>
          <w:tcPr>
            <w:tcW w:w="2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閩南語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客家語</w:t>
            </w:r>
            <w:r>
              <w:rPr>
                <w:rFonts w:ascii="標楷體" w:eastAsia="標楷體" w:hAnsi="標楷體"/>
                <w:szCs w:val="24"/>
              </w:rPr>
              <w:t xml:space="preserve">  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原住民族語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  <w:p w:rsidR="009A534C" w:rsidRDefault="00906FC0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新住民語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場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ind w:left="682" w:hanging="68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相關附件</w:t>
            </w:r>
          </w:p>
        </w:tc>
        <w:tc>
          <w:tcPr>
            <w:tcW w:w="77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 xml:space="preserve">計畫書　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經費申請表</w:t>
            </w:r>
            <w:r>
              <w:rPr>
                <w:rFonts w:ascii="標楷體" w:eastAsia="標楷體" w:hAnsi="標楷體"/>
                <w:szCs w:val="24"/>
              </w:rPr>
              <w:t xml:space="preserve"> □</w:t>
            </w:r>
            <w:r>
              <w:rPr>
                <w:rFonts w:ascii="標楷體" w:eastAsia="標楷體" w:hAnsi="標楷體"/>
                <w:szCs w:val="24"/>
              </w:rPr>
              <w:t>其它（請說明：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</w:tbl>
    <w:p w:rsidR="009A534C" w:rsidRDefault="009A534C">
      <w:pPr>
        <w:pStyle w:val="Standard"/>
        <w:wordWrap w:val="0"/>
        <w:snapToGrid w:val="0"/>
        <w:spacing w:line="120" w:lineRule="atLeast"/>
        <w:ind w:hanging="364"/>
        <w:jc w:val="center"/>
        <w:rPr>
          <w:rFonts w:ascii="標楷體" w:eastAsia="標楷體" w:hAnsi="標楷體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p w:rsidR="009A534C" w:rsidRDefault="009A534C">
      <w:pPr>
        <w:pStyle w:val="Standard"/>
        <w:pageBreakBefore/>
        <w:wordWrap w:val="0"/>
        <w:snapToGrid w:val="0"/>
        <w:spacing w:line="120" w:lineRule="atLeast"/>
        <w:ind w:left="14" w:hanging="364"/>
        <w:jc w:val="both"/>
        <w:rPr>
          <w:rFonts w:ascii="標楷體" w:eastAsia="標楷體" w:hAnsi="標楷體"/>
          <w:sz w:val="20"/>
          <w:szCs w:val="22"/>
        </w:rPr>
      </w:pPr>
    </w:p>
    <w:tbl>
      <w:tblPr>
        <w:tblW w:w="100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870"/>
        <w:gridCol w:w="495"/>
        <w:gridCol w:w="705"/>
        <w:gridCol w:w="135"/>
        <w:gridCol w:w="795"/>
        <w:gridCol w:w="1050"/>
        <w:gridCol w:w="135"/>
        <w:gridCol w:w="1005"/>
        <w:gridCol w:w="480"/>
        <w:gridCol w:w="1080"/>
        <w:gridCol w:w="1320"/>
        <w:gridCol w:w="1363"/>
      </w:tblGrid>
      <w:tr w:rsidR="009A534C">
        <w:tblPrEx>
          <w:tblCellMar>
            <w:top w:w="0" w:type="dxa"/>
            <w:bottom w:w="0" w:type="dxa"/>
          </w:tblCellMar>
        </w:tblPrEx>
        <w:trPr>
          <w:trHeight w:val="630"/>
          <w:tblHeader/>
          <w:jc w:val="center"/>
        </w:trPr>
        <w:tc>
          <w:tcPr>
            <w:tcW w:w="14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320" w:lineRule="exact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  <w:r>
              <w:rPr>
                <w:rFonts w:ascii="新細明體, PMingLiU" w:eastAsia="標楷體" w:hAnsi="新細明體, PMingLiU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9" behindDoc="1" locked="0" layoutInCell="1" allowOverlap="1">
                      <wp:simplePos x="0" y="0"/>
                      <wp:positionH relativeFrom="column">
                        <wp:posOffset>5241960</wp:posOffset>
                      </wp:positionH>
                      <wp:positionV relativeFrom="paragraph">
                        <wp:posOffset>79200</wp:posOffset>
                      </wp:positionV>
                      <wp:extent cx="914400" cy="343080"/>
                      <wp:effectExtent l="0" t="0" r="0" b="0"/>
                      <wp:wrapNone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3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A534C" w:rsidRDefault="009A534C">
                                  <w:pPr>
                                    <w:pStyle w:val="Standard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2" o:spid="_x0000_s1026" type="#_x0000_t202" style="position:absolute;margin-left:412.75pt;margin-top:6.25pt;width:1in;height:27pt;z-index:-5033164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" stroked="f">
                      <v:textbox inset="2.56mm,1.29mm,2.56mm,1.29mm">
                        <w:txbxContent>
                          <w:p w:rsidR="009A534C" w:rsidRDefault="009A534C">
                            <w:pPr>
                              <w:pStyle w:val="Standard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, PMingLiU" w:eastAsia="標楷體" w:hAnsi="新細明體, PMingLiU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1" behindDoc="1" locked="0" layoutInCell="1" allowOverlap="1">
                      <wp:simplePos x="0" y="0"/>
                      <wp:positionH relativeFrom="column">
                        <wp:posOffset>60840</wp:posOffset>
                      </wp:positionH>
                      <wp:positionV relativeFrom="paragraph">
                        <wp:posOffset>44280</wp:posOffset>
                      </wp:positionV>
                      <wp:extent cx="700920" cy="297360"/>
                      <wp:effectExtent l="0" t="0" r="3930" b="7440"/>
                      <wp:wrapNone/>
                      <wp:docPr id="3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0920" cy="29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9A534C" w:rsidRDefault="00906FC0">
                                  <w:pPr>
                                    <w:pStyle w:val="Standard"/>
                                  </w:pPr>
                                  <w:r>
                                    <w:rPr>
                                      <w:bCs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hAnsi="標楷體" w:cs="標楷體"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="horz"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1" o:spid="_x0000_s1027" type="#_x0000_t202" style="position:absolute;margin-left:4.8pt;margin-top:3.5pt;width:55.2pt;height:23.4pt;z-index:-5033164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" stroked="f">
                      <v:textbox inset="2.56mm,1.29mm,2.56mm,1.29mm">
                        <w:txbxContent>
                          <w:p w:rsidR="009A534C" w:rsidRDefault="00906FC0">
                            <w:pPr>
                              <w:pStyle w:val="Standard"/>
                            </w:pPr>
                            <w:r>
                              <w:rPr>
                                <w:bCs/>
                              </w:rPr>
                              <w:t>附表</w:t>
                            </w:r>
                            <w:r>
                              <w:rPr>
                                <w:rFonts w:ascii="標楷體" w:hAnsi="標楷體" w:cs="標楷體"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</w:p>
        </w:tc>
        <w:tc>
          <w:tcPr>
            <w:tcW w:w="198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</w:p>
        </w:tc>
        <w:tc>
          <w:tcPr>
            <w:tcW w:w="16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</w:p>
          <w:p w:rsidR="009A534C" w:rsidRDefault="00906FC0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ˇ</w:t>
            </w:r>
            <w:r>
              <w:rPr>
                <w:rFonts w:ascii="新細明體, PMingLiU" w:eastAsia="標楷體" w:hAnsi="新細明體, PMingLiU" w:cs="新細明體, PMingLiU"/>
                <w:szCs w:val="24"/>
              </w:rPr>
              <w:t>申請表</w:t>
            </w:r>
          </w:p>
        </w:tc>
        <w:tc>
          <w:tcPr>
            <w:tcW w:w="37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34C" w:rsidRDefault="009A534C">
            <w:pPr>
              <w:pStyle w:val="Standard"/>
              <w:snapToGrid w:val="0"/>
              <w:rPr>
                <w:rFonts w:ascii="新細明體, PMingLiU" w:eastAsia="標楷體" w:hAnsi="新細明體, PMingLiU" w:hint="eastAsia"/>
                <w:szCs w:val="22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4620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pacing w:line="320" w:lineRule="exact"/>
            </w:pPr>
            <w:r>
              <w:rPr>
                <w:rFonts w:ascii="新細明體, PMingLiU" w:hAnsi="新細明體, PMingLiU" w:cs="新細明體, PMingLiU"/>
                <w:sz w:val="32"/>
                <w:szCs w:val="22"/>
              </w:rPr>
              <w:t xml:space="preserve"> </w:t>
            </w:r>
            <w:r>
              <w:rPr>
                <w:rFonts w:ascii="新細明體, PMingLiU" w:eastAsia="標楷體" w:hAnsi="新細明體, PMingLiU" w:cs="新細明體, PMingLiU"/>
                <w:b/>
                <w:sz w:val="32"/>
                <w:szCs w:val="22"/>
              </w:rPr>
              <w:t>教育部補助計畫項目經費</w:t>
            </w:r>
          </w:p>
        </w:tc>
        <w:tc>
          <w:tcPr>
            <w:tcW w:w="16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320" w:lineRule="exact"/>
              <w:rPr>
                <w:rFonts w:ascii="新細明體, PMingLiU" w:eastAsia="標楷體" w:hAnsi="新細明體, PMingLiU" w:hint="eastAsia"/>
                <w:b/>
                <w:sz w:val="32"/>
                <w:szCs w:val="24"/>
              </w:rPr>
            </w:pPr>
          </w:p>
        </w:tc>
        <w:tc>
          <w:tcPr>
            <w:tcW w:w="37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34C" w:rsidRDefault="009A534C">
            <w:pPr>
              <w:pStyle w:val="Standard"/>
              <w:snapToGrid w:val="0"/>
              <w:rPr>
                <w:rFonts w:ascii="新細明體, PMingLiU" w:eastAsia="標楷體" w:hAnsi="新細明體, PMingLiU" w:hint="eastAsia"/>
                <w:szCs w:val="22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44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sz w:val="32"/>
                <w:szCs w:val="24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sz w:val="32"/>
                <w:szCs w:val="24"/>
              </w:rPr>
            </w:pPr>
          </w:p>
        </w:tc>
        <w:tc>
          <w:tcPr>
            <w:tcW w:w="198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320" w:lineRule="exact"/>
              <w:jc w:val="center"/>
              <w:rPr>
                <w:rFonts w:ascii="新細明體, PMingLiU" w:eastAsia="標楷體" w:hAnsi="新細明體, PMingLiU" w:hint="eastAsia"/>
                <w:sz w:val="32"/>
                <w:szCs w:val="24"/>
              </w:rPr>
            </w:pPr>
          </w:p>
        </w:tc>
        <w:tc>
          <w:tcPr>
            <w:tcW w:w="1620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4"/>
              </w:rPr>
              <w:t>核定表</w:t>
            </w:r>
          </w:p>
        </w:tc>
        <w:tc>
          <w:tcPr>
            <w:tcW w:w="37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34C" w:rsidRDefault="009A534C">
            <w:pPr>
              <w:pStyle w:val="Standard"/>
              <w:snapToGrid w:val="0"/>
              <w:rPr>
                <w:rFonts w:ascii="新細明體, PMingLiU" w:eastAsia="標楷體" w:hAnsi="新細明體, PMingLiU" w:hint="eastAsia"/>
                <w:szCs w:val="22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576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申請單位：</w:t>
            </w:r>
          </w:p>
        </w:tc>
        <w:tc>
          <w:tcPr>
            <w:tcW w:w="4243" w:type="dxa"/>
            <w:gridSpan w:val="4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ind w:left="-26" w:firstLine="26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計畫名稱：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003" w:type="dxa"/>
            <w:gridSpan w:val="1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ind w:left="-26" w:firstLine="26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計畫期程：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年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月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日至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年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月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日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10003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計畫經費總額：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元，申請金額：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元，自籌款：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03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ind w:left="3780" w:hanging="3780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擬向其他機關與民間團體申請補助：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有</w:t>
            </w:r>
          </w:p>
          <w:p w:rsidR="009A534C" w:rsidRDefault="00906FC0">
            <w:pPr>
              <w:pStyle w:val="Standard"/>
              <w:ind w:left="3780" w:hanging="3780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（請註明其他機關與民間團體申請補助經費之項目及金額）</w:t>
            </w:r>
          </w:p>
          <w:p w:rsidR="009A534C" w:rsidRDefault="00906FC0">
            <w:pPr>
              <w:pStyle w:val="Standard"/>
              <w:ind w:firstLine="540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教育部：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元，補助項目及金額：</w:t>
            </w:r>
          </w:p>
          <w:p w:rsidR="009A534C" w:rsidRDefault="00906FC0">
            <w:pPr>
              <w:pStyle w:val="Standard"/>
              <w:ind w:firstLine="1265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：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…………………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元，補助項目及金額：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3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經費項目</w:t>
            </w:r>
          </w:p>
        </w:tc>
        <w:tc>
          <w:tcPr>
            <w:tcW w:w="5385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計畫經費明細</w:t>
            </w:r>
          </w:p>
        </w:tc>
        <w:tc>
          <w:tcPr>
            <w:tcW w:w="26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b/>
                <w:szCs w:val="22"/>
                <w:shd w:val="clear" w:color="auto" w:fill="D8D8D8"/>
              </w:rPr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  <w:shd w:val="clear" w:color="auto" w:fill="D8D8D8"/>
              </w:rPr>
              <w:t>教育部核定計畫經費</w:t>
            </w:r>
          </w:p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b/>
                <w:szCs w:val="22"/>
                <w:shd w:val="clear" w:color="auto" w:fill="D8D8D8"/>
              </w:rPr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  <w:shd w:val="clear" w:color="auto" w:fill="D8D8D8"/>
              </w:rPr>
              <w:t>（申請單位請勿填寫）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3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906FC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單價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數量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總價</w:t>
            </w: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說明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計畫金額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核定金額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業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務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費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ind w:left="-29" w:firstLine="2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講座鐘點費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ind w:left="-29" w:firstLine="26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(</w:t>
            </w:r>
            <w:r>
              <w:rPr>
                <w:rFonts w:ascii="新細明體, PMingLiU" w:eastAsia="標楷體" w:hAnsi="新細明體, PMingLiU"/>
                <w:szCs w:val="24"/>
              </w:rPr>
              <w:t>外聘</w:t>
            </w:r>
            <w:r>
              <w:rPr>
                <w:rFonts w:ascii="新細明體, PMingLiU" w:eastAsia="標楷體" w:hAnsi="新細明體, PMingLiU"/>
                <w:szCs w:val="24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jc w:val="both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依講座鐘點費支給表辦理。</w:t>
            </w:r>
          </w:p>
          <w:p w:rsidR="009A534C" w:rsidRDefault="00906FC0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hAnsi="新細明體, PMingLiU" w:cs="新細明體, PMingLiU"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sz w:val="20"/>
              </w:rPr>
              <w:t>補助上限每小時</w:t>
            </w:r>
            <w:r>
              <w:rPr>
                <w:rFonts w:ascii="新細明體, PMingLiU" w:hAnsi="新細明體, PMingLiU" w:cs="新細明體, PMingLiU"/>
                <w:sz w:val="20"/>
              </w:rPr>
              <w:t>1</w:t>
            </w:r>
            <w:r>
              <w:rPr>
                <w:rFonts w:ascii="新細明體, PMingLiU" w:hAnsi="新細明體, PMingLiU" w:cs="新細明體, PMingLiU"/>
                <w:sz w:val="20"/>
              </w:rPr>
              <w:t>千元</w:t>
            </w:r>
            <w:r>
              <w:rPr>
                <w:rFonts w:ascii="新細明體, PMingLiU" w:hAnsi="新細明體, PMingLiU" w:cs="新細明體, PMingLiU"/>
                <w:sz w:val="20"/>
              </w:rPr>
              <w:t>)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Cs w:val="24"/>
              </w:rPr>
            </w:pPr>
            <w:r>
              <w:rPr>
                <w:rFonts w:ascii="新細明體, PMingLiU" w:hAnsi="新細明體, PMingLiU" w:cs="新細明體, PMingLiU"/>
                <w:szCs w:val="24"/>
              </w:rPr>
              <w:t>1,000m07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ind w:left="-29" w:firstLine="26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講座鐘點費</w:t>
            </w:r>
          </w:p>
          <w:p w:rsidR="009A534C" w:rsidRDefault="00906FC0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eastAsia="標楷體" w:hAnsi="新細明體, PMingLiU"/>
                <w:szCs w:val="24"/>
              </w:rPr>
              <w:t>(</w:t>
            </w:r>
            <w:r>
              <w:rPr>
                <w:rFonts w:ascii="新細明體, PMingLiU" w:eastAsia="標楷體" w:hAnsi="新細明體, PMingLiU"/>
                <w:szCs w:val="24"/>
              </w:rPr>
              <w:t>內聘</w:t>
            </w:r>
            <w:r>
              <w:rPr>
                <w:rFonts w:ascii="新細明體, PMingLiU" w:eastAsia="標楷體" w:hAnsi="新細明體, PMingLiU"/>
                <w:szCs w:val="24"/>
              </w:rPr>
              <w:t>)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cs="標楷體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hint="eastAsia"/>
                <w:szCs w:val="24"/>
                <w:shd w:val="clear" w:color="auto" w:fill="D8D8D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jc w:val="both"/>
              <w:rPr>
                <w:rFonts w:ascii="新細明體, PMingLiU" w:eastAsia="標楷體" w:hAnsi="新細明體, PMingLiU" w:hint="eastAsia"/>
                <w:b/>
                <w:szCs w:val="24"/>
                <w:shd w:val="clear" w:color="auto" w:fill="D8D8D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依講座鐘點費支給表辦理。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sz w:val="20"/>
              </w:rPr>
              <w:t>補助上限每小時</w:t>
            </w:r>
            <w:r>
              <w:rPr>
                <w:rFonts w:ascii="新細明體, PMingLiU" w:hAnsi="新細明體, PMingLiU" w:cs="新細明體, PMingLiU"/>
                <w:sz w:val="20"/>
              </w:rPr>
              <w:t>1</w:t>
            </w:r>
            <w:r>
              <w:rPr>
                <w:rFonts w:ascii="新細明體, PMingLiU" w:hAnsi="新細明體, PMingLiU" w:cs="新細明體, PMingLiU"/>
                <w:sz w:val="20"/>
              </w:rPr>
              <w:t>千元</w:t>
            </w:r>
            <w:r>
              <w:rPr>
                <w:rFonts w:ascii="新細明體, PMingLiU" w:hAnsi="新細明體, PMingLiU" w:cs="新細明體, PMingLiU"/>
                <w:sz w:val="20"/>
              </w:rPr>
              <w:t>)</w:t>
            </w:r>
          </w:p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講義費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hAnsi="新細明體, PMingLiU" w:cs="新細明體, PMingLiU"/>
                <w:bCs/>
                <w:sz w:val="20"/>
              </w:rPr>
              <w:t>請詳列課程名稱、金額及數量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補助上限每人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100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元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bCs/>
                <w:sz w:val="2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材料費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hAnsi="新細明體, PMingLiU" w:cs="新細明體, PMingLiU"/>
                <w:bCs/>
                <w:sz w:val="20"/>
              </w:rPr>
              <w:t>請詳列課程名稱、金額及數量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補助上限每人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150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元</w:t>
            </w:r>
            <w:r>
              <w:rPr>
                <w:rFonts w:ascii="新細明體, PMingLiU" w:hAnsi="新細明體, PMingLiU" w:cs="新細明體, PMingLiU"/>
                <w:bCs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bCs/>
                <w:sz w:val="2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  <w:jc w:val="center"/>
        </w:trPr>
        <w:tc>
          <w:tcPr>
            <w:tcW w:w="570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場地布置費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各項活動場地布置需要之經費支出。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hAnsi="新細明體, PMingLiU" w:cs="新細明體, PMingLiU"/>
                <w:sz w:val="20"/>
              </w:rPr>
            </w:pPr>
            <w:r>
              <w:rPr>
                <w:rFonts w:ascii="新細明體, PMingLiU" w:hAnsi="新細明體, PMingLiU" w:cs="新細明體, PMingLiU"/>
                <w:sz w:val="20"/>
              </w:rPr>
              <w:t>(</w:t>
            </w:r>
            <w:r>
              <w:rPr>
                <w:rFonts w:ascii="新細明體, PMingLiU" w:hAnsi="新細明體, PMingLiU" w:cs="新細明體, PMingLiU"/>
                <w:sz w:val="20"/>
              </w:rPr>
              <w:t>補助上限</w:t>
            </w:r>
            <w:r>
              <w:rPr>
                <w:rFonts w:ascii="新細明體, PMingLiU" w:hAnsi="新細明體, PMingLiU" w:cs="新細明體, PMingLiU"/>
                <w:sz w:val="20"/>
              </w:rPr>
              <w:t>5</w:t>
            </w:r>
            <w:r>
              <w:rPr>
                <w:rFonts w:ascii="新細明體, PMingLiU" w:hAnsi="新細明體, PMingLiU" w:cs="新細明體, PMingLiU"/>
                <w:sz w:val="20"/>
              </w:rPr>
              <w:t>千元</w:t>
            </w:r>
            <w:r>
              <w:rPr>
                <w:rFonts w:ascii="新細明體, PMingLiU" w:hAnsi="新細明體, PMingLiU" w:cs="新細明體, PMingLiU"/>
                <w:sz w:val="20"/>
              </w:rPr>
              <w:t>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 w:val="2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hRule="exact" w:val="1469"/>
          <w:jc w:val="center"/>
        </w:trPr>
        <w:tc>
          <w:tcPr>
            <w:tcW w:w="570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9A534C" w:rsidRDefault="009A534C">
            <w:pPr>
              <w:pStyle w:val="Standard"/>
              <w:snapToGrid w:val="0"/>
              <w:spacing w:line="240" w:lineRule="exact"/>
              <w:ind w:left="113" w:right="113"/>
              <w:jc w:val="center"/>
              <w:rPr>
                <w:rFonts w:ascii="新細明體, PMingLiU" w:eastAsia="標楷體" w:hAnsi="新細明體, PMingLiU" w:hint="eastAsia"/>
                <w:bCs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  <w:r>
              <w:rPr>
                <w:rFonts w:ascii="新細明體, PMingLiU" w:eastAsia="標楷體" w:hAnsi="新細明體, PMingLiU"/>
                <w:szCs w:val="24"/>
              </w:rPr>
              <w:t>雜支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user"/>
              <w:snapToGrid w:val="0"/>
              <w:spacing w:line="240" w:lineRule="exact"/>
              <w:jc w:val="both"/>
            </w:pPr>
            <w:r>
              <w:rPr>
                <w:rFonts w:ascii="新細明體, PMingLiU" w:eastAsia="新細明體, PMingLiU" w:hAnsi="新細明體, PMingLiU" w:cs="新細明體, PMingLiU"/>
                <w:sz w:val="20"/>
                <w:szCs w:val="20"/>
              </w:rPr>
              <w:t>(1)</w:t>
            </w:r>
            <w:r>
              <w:rPr>
                <w:rFonts w:ascii="新細明體, PMingLiU" w:eastAsia="新細明體, PMingLiU" w:hAnsi="新細明體, PMingLiU" w:cs="新細明體, PMingLiU"/>
                <w:sz w:val="20"/>
                <w:szCs w:val="20"/>
              </w:rPr>
              <w:t>凡前項費用未列之辦公事務費用屬之。如文具用品、紙張、資訊耗材、資料夾、郵資等屬之。</w:t>
            </w:r>
            <w:r>
              <w:rPr>
                <w:rFonts w:ascii="新細明體, PMingLiU" w:eastAsia="新細明體, PMingLiU" w:hAnsi="新細明體, PMingLiU" w:cs="新細明體, PMingLiU"/>
                <w:sz w:val="20"/>
                <w:szCs w:val="20"/>
              </w:rPr>
              <w:t>(2)</w:t>
            </w:r>
            <w:r>
              <w:rPr>
                <w:rFonts w:ascii="新細明體, PMingLiU" w:eastAsia="新細明體, PMingLiU" w:hAnsi="新細明體, PMingLiU" w:cs="新細明體, PMingLiU"/>
                <w:sz w:val="20"/>
                <w:szCs w:val="20"/>
              </w:rPr>
              <w:t>有關雜支已涵蓋之經費項目，除特別需求外，不得重複編列。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 w:val="20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hRule="exact" w:val="634"/>
          <w:jc w:val="center"/>
        </w:trPr>
        <w:tc>
          <w:tcPr>
            <w:tcW w:w="19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jc w:val="center"/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</w:rPr>
              <w:t>合</w:t>
            </w:r>
            <w:r>
              <w:rPr>
                <w:rFonts w:ascii="新細明體, PMingLiU" w:hAnsi="新細明體, PMingLiU" w:cs="新細明體, PMingLiU"/>
                <w:b/>
                <w:szCs w:val="22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b/>
                <w:szCs w:val="22"/>
              </w:rPr>
              <w:t>計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hint="eastAsia"/>
                <w:b/>
                <w:szCs w:val="24"/>
                <w:shd w:val="clear" w:color="auto" w:fill="D8D8D8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snapToGrid w:val="0"/>
              <w:spacing w:line="240" w:lineRule="exact"/>
              <w:jc w:val="center"/>
              <w:rPr>
                <w:rFonts w:ascii="新細明體, PMingLiU" w:eastAsia="標楷體" w:hAnsi="新細明體, PMingLiU" w:hint="eastAsia"/>
                <w:szCs w:val="24"/>
                <w:shd w:val="clear" w:color="auto" w:fill="D8D8D8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  <w:shd w:val="clear" w:color="auto" w:fill="D8D8D8"/>
              </w:rPr>
            </w:pPr>
          </w:p>
        </w:tc>
        <w:tc>
          <w:tcPr>
            <w:tcW w:w="2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b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核定計畫金額</w:t>
            </w:r>
          </w:p>
        </w:tc>
        <w:tc>
          <w:tcPr>
            <w:tcW w:w="1363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ind w:left="100" w:hanging="100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核定補助金額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hRule="exact" w:val="915"/>
          <w:jc w:val="center"/>
        </w:trPr>
        <w:tc>
          <w:tcPr>
            <w:tcW w:w="732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ind w:firstLine="240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承辦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會計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機關長官</w:t>
            </w:r>
          </w:p>
          <w:p w:rsidR="009A534C" w:rsidRDefault="00906FC0">
            <w:pPr>
              <w:pStyle w:val="Standard"/>
              <w:ind w:firstLine="240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單位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單位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或負責人</w:t>
            </w:r>
          </w:p>
          <w:p w:rsidR="009A534C" w:rsidRDefault="009A534C">
            <w:pPr>
              <w:pStyle w:val="Standard"/>
              <w:ind w:firstLine="240"/>
              <w:rPr>
                <w:rFonts w:ascii="新細明體, PMingLiU" w:eastAsia="標楷體" w:hAnsi="新細明體, PMingLiU" w:cs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ind w:firstLine="240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教育部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教育部</w:t>
            </w:r>
          </w:p>
          <w:p w:rsidR="009A534C" w:rsidRDefault="00906FC0">
            <w:pPr>
              <w:pStyle w:val="Standard"/>
              <w:snapToGrid w:val="0"/>
              <w:spacing w:line="240" w:lineRule="exact"/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承辦人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單位主管</w:t>
            </w:r>
          </w:p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hint="eastAsia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2923"/>
          <w:jc w:val="center"/>
        </w:trPr>
        <w:tc>
          <w:tcPr>
            <w:tcW w:w="7320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ind w:firstLine="240"/>
              <w:rPr>
                <w:rFonts w:ascii="新細明體, PMingLiU" w:hAnsi="新細明體, PMingLiU" w:cs="新細明體, PMingLiU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補助方式：</w:t>
            </w:r>
          </w:p>
          <w:p w:rsidR="009A534C" w:rsidRDefault="00906FC0">
            <w:pPr>
              <w:pStyle w:val="Standard"/>
              <w:ind w:firstLine="240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全額補助</w:t>
            </w:r>
          </w:p>
          <w:p w:rsidR="009A534C" w:rsidRDefault="00906FC0">
            <w:pPr>
              <w:pStyle w:val="Standard"/>
              <w:ind w:firstLine="240"/>
              <w:rPr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▇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部分補助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(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指定項目補助：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是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▇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否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)</w:t>
            </w:r>
          </w:p>
          <w:p w:rsidR="009A534C" w:rsidRDefault="00906FC0">
            <w:pPr>
              <w:pStyle w:val="Standard"/>
              <w:ind w:firstLine="240"/>
              <w:rPr>
                <w:rFonts w:ascii="新細明體, PMingLiU" w:hAnsi="新細明體, PMingLiU" w:cs="新細明體, PMingLiU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 xml:space="preserve">【補助比率　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 xml:space="preserve">　％】</w:t>
            </w:r>
          </w:p>
          <w:p w:rsidR="009A534C" w:rsidRDefault="00906FC0">
            <w:pPr>
              <w:pStyle w:val="Standard"/>
              <w:ind w:firstLine="240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地方政府經費辦理方式：</w:t>
            </w:r>
          </w:p>
          <w:p w:rsidR="009A534C" w:rsidRDefault="00906FC0">
            <w:pPr>
              <w:pStyle w:val="Standard"/>
              <w:ind w:firstLine="240"/>
            </w:pPr>
            <w:r>
              <w:rPr>
                <w:rFonts w:ascii="標楷體" w:eastAsia="標楷體" w:hAnsi="標楷體" w:cs="標楷體"/>
                <w:color w:val="FF0000"/>
                <w:szCs w:val="22"/>
              </w:rPr>
              <w:t>■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納入預算</w:t>
            </w:r>
          </w:p>
          <w:p w:rsidR="009A534C" w:rsidRDefault="00906FC0">
            <w:pPr>
              <w:pStyle w:val="Standard"/>
              <w:ind w:firstLine="240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代收代付</w:t>
            </w:r>
          </w:p>
          <w:p w:rsidR="009A534C" w:rsidRDefault="00906FC0">
            <w:pPr>
              <w:pStyle w:val="Standard"/>
              <w:ind w:firstLine="240"/>
              <w:rPr>
                <w:rFonts w:eastAsia="標楷體"/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非屬地方政府</w:t>
            </w:r>
          </w:p>
        </w:tc>
        <w:tc>
          <w:tcPr>
            <w:tcW w:w="26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餘款繳回方式：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rPr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繳回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ind w:left="230" w:hanging="230"/>
            </w:pPr>
            <w:r>
              <w:rPr>
                <w:rFonts w:ascii="標楷體" w:eastAsia="標楷體" w:hAnsi="標楷體" w:cs="標楷體"/>
                <w:color w:val="FF0000"/>
                <w:szCs w:val="22"/>
              </w:rPr>
              <w:t>■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依本部補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(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捐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)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助及委辦經費核撥結報作業要點辦理</w:t>
            </w:r>
          </w:p>
          <w:p w:rsidR="009A534C" w:rsidRDefault="009A534C">
            <w:pPr>
              <w:pStyle w:val="Standard"/>
              <w:snapToGrid w:val="0"/>
              <w:spacing w:line="240" w:lineRule="exact"/>
              <w:ind w:left="230" w:hanging="230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</w:p>
          <w:p w:rsidR="009A534C" w:rsidRDefault="00906FC0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szCs w:val="22"/>
              </w:rPr>
              <w:t>彈性經費額度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:</w:t>
            </w:r>
          </w:p>
          <w:p w:rsidR="009A534C" w:rsidRDefault="00906FC0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FF0000"/>
                <w:szCs w:val="22"/>
              </w:rPr>
              <w:t>■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無彈性經費</w:t>
            </w:r>
          </w:p>
          <w:p w:rsidR="009A534C" w:rsidRDefault="00906FC0">
            <w:pPr>
              <w:pStyle w:val="Standard"/>
              <w:snapToGrid w:val="0"/>
              <w:spacing w:line="240" w:lineRule="exact"/>
              <w:rPr>
                <w:szCs w:val="22"/>
              </w:rPr>
            </w:pPr>
            <w:r>
              <w:rPr>
                <w:rFonts w:ascii="標楷體" w:eastAsia="標楷體" w:hAnsi="標楷體" w:cs="標楷體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計畫金額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2%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，計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 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(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上限為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2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萬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5,000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元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)</w:t>
            </w:r>
          </w:p>
          <w:p w:rsidR="009A534C" w:rsidRDefault="009A534C">
            <w:pPr>
              <w:pStyle w:val="Standard"/>
              <w:snapToGrid w:val="0"/>
              <w:spacing w:line="240" w:lineRule="exact"/>
              <w:rPr>
                <w:rFonts w:ascii="新細明體, PMingLiU" w:eastAsia="標楷體" w:hAnsi="新細明體, PMingLiU" w:cs="新細明體, PMingLiU" w:hint="eastAsia"/>
                <w:szCs w:val="22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4800"/>
          <w:jc w:val="center"/>
        </w:trPr>
        <w:tc>
          <w:tcPr>
            <w:tcW w:w="10003" w:type="dxa"/>
            <w:gridSpan w:val="1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34C" w:rsidRDefault="00906FC0">
            <w:pPr>
              <w:pStyle w:val="Standarduser"/>
              <w:spacing w:line="240" w:lineRule="exact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lastRenderedPageBreak/>
              <w:t>備註：</w:t>
            </w:r>
          </w:p>
          <w:p w:rsidR="009A534C" w:rsidRDefault="00906FC0">
            <w:pPr>
              <w:pStyle w:val="Standarduser"/>
              <w:spacing w:line="240" w:lineRule="exact"/>
              <w:ind w:left="254" w:firstLine="2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一、本表適用政府機關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構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、公私立學校、特種基金及行政法人。</w:t>
            </w:r>
          </w:p>
          <w:p w:rsidR="009A534C" w:rsidRDefault="00906FC0">
            <w:pPr>
              <w:pStyle w:val="Standarduser"/>
              <w:spacing w:line="240" w:lineRule="exact"/>
              <w:ind w:left="681" w:hanging="427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二、各計畫執行單位應事先擬訂經費支用項目，並於本表說明欄詳實敘明。</w:t>
            </w:r>
          </w:p>
          <w:p w:rsidR="009A534C" w:rsidRDefault="00906FC0">
            <w:pPr>
              <w:pStyle w:val="Standarduser"/>
              <w:spacing w:line="240" w:lineRule="exact"/>
              <w:ind w:left="684" w:hanging="425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三、各執行單位經費動支應依中央政府各項經費支用規定、本部各計畫補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助要點及本要點經費編列基準表規定辦理。</w:t>
            </w:r>
          </w:p>
          <w:p w:rsidR="009A534C" w:rsidRDefault="00906FC0">
            <w:pPr>
              <w:pStyle w:val="Standarduser"/>
              <w:spacing w:line="240" w:lineRule="exact"/>
              <w:ind w:left="831" w:hanging="569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四、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上述中央政府經費支用規定，得逕於「行政院主計總處網站</w:t>
            </w:r>
            <w:r>
              <w:rPr>
                <w:rFonts w:ascii="標楷體" w:hAnsi="標楷體" w:cs="標楷體"/>
                <w:color w:val="000000"/>
                <w:szCs w:val="20"/>
              </w:rPr>
              <w:t>-</w:t>
            </w:r>
            <w:r>
              <w:rPr>
                <w:rFonts w:ascii="標楷體" w:hAnsi="標楷體" w:cs="標楷體"/>
                <w:color w:val="000000"/>
                <w:szCs w:val="20"/>
              </w:rPr>
              <w:t>友善經費報支專區</w:t>
            </w:r>
            <w:r>
              <w:rPr>
                <w:rFonts w:ascii="標楷體" w:hAnsi="標楷體" w:cs="標楷體"/>
                <w:color w:val="000000"/>
                <w:szCs w:val="20"/>
              </w:rPr>
              <w:t>-</w:t>
            </w:r>
            <w:r>
              <w:rPr>
                <w:rFonts w:ascii="標楷體" w:hAnsi="標楷體" w:cs="標楷體"/>
                <w:color w:val="000000"/>
                <w:szCs w:val="20"/>
              </w:rPr>
              <w:t>內審規定」查詢參考。</w:t>
            </w:r>
          </w:p>
          <w:p w:rsidR="009A534C" w:rsidRDefault="00906FC0">
            <w:pPr>
              <w:pStyle w:val="Standarduser"/>
              <w:spacing w:line="240" w:lineRule="exact"/>
              <w:ind w:left="831" w:hanging="569"/>
              <w:jc w:val="both"/>
            </w:pPr>
            <w:r>
              <w:rPr>
                <w:rFonts w:ascii="標楷體" w:hAnsi="標楷體" w:cs="標楷體"/>
                <w:color w:val="000000"/>
                <w:szCs w:val="20"/>
              </w:rPr>
              <w:t>五、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非指定項目補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助，說明欄位新增支用項目，得由執行單位循內部行政程序自行辦理。</w:t>
            </w:r>
          </w:p>
          <w:p w:rsidR="009A534C" w:rsidRDefault="00906FC0">
            <w:pPr>
              <w:pStyle w:val="Standarduser"/>
              <w:spacing w:line="240" w:lineRule="exact"/>
              <w:ind w:left="831" w:hanging="569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六、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同一計畫向本部及其他機關申請補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助時，應於計畫項目經費申請表內，詳列向本部及其他機關申請補助之項目及金額，如有隱匿不實或造假情事，本部應撤銷該補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助案件，並收回已撥付款項。</w:t>
            </w:r>
          </w:p>
          <w:p w:rsidR="009A534C" w:rsidRDefault="00906FC0">
            <w:pPr>
              <w:pStyle w:val="Standarduser"/>
              <w:spacing w:line="240" w:lineRule="exact"/>
              <w:ind w:left="831" w:hanging="569"/>
              <w:jc w:val="both"/>
              <w:rPr>
                <w:rFonts w:ascii="標楷體" w:hAnsi="標楷體" w:cs="標楷體"/>
                <w:color w:val="000000"/>
                <w:szCs w:val="20"/>
              </w:rPr>
            </w:pPr>
            <w:r>
              <w:rPr>
                <w:rFonts w:ascii="標楷體" w:hAnsi="標楷體" w:cs="標楷體"/>
                <w:color w:val="000000"/>
                <w:szCs w:val="20"/>
              </w:rPr>
              <w:t>七、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助計畫除依本要點第</w:t>
            </w:r>
            <w:r>
              <w:rPr>
                <w:rFonts w:ascii="標楷體" w:hAnsi="標楷體" w:cs="標楷體"/>
                <w:color w:val="000000"/>
                <w:szCs w:val="20"/>
              </w:rPr>
              <w:t>4</w:t>
            </w:r>
            <w:r>
              <w:rPr>
                <w:rFonts w:ascii="標楷體" w:hAnsi="標楷體" w:cs="標楷體"/>
                <w:color w:val="000000"/>
                <w:szCs w:val="20"/>
              </w:rPr>
              <w:t>點規定之情形外，以不補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助人事費、加班費、內部場地使用費及行政管理費為原則。</w:t>
            </w:r>
          </w:p>
          <w:p w:rsidR="009A534C" w:rsidRDefault="00906FC0">
            <w:pPr>
              <w:pStyle w:val="Standarduser"/>
              <w:spacing w:line="240" w:lineRule="exact"/>
              <w:ind w:left="831" w:hanging="569"/>
              <w:jc w:val="both"/>
            </w:pPr>
            <w:r>
              <w:rPr>
                <w:rFonts w:ascii="標楷體" w:hAnsi="標楷體" w:cs="標楷體"/>
                <w:color w:val="000000"/>
                <w:szCs w:val="20"/>
              </w:rPr>
              <w:t>八、</w:t>
            </w:r>
            <w:r>
              <w:rPr>
                <w:rFonts w:ascii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Cs w:val="20"/>
              </w:rPr>
              <w:t>申請補</w:t>
            </w:r>
            <w:r>
              <w:rPr>
                <w:rFonts w:ascii="標楷體" w:hAnsi="標楷體" w:cs="標楷體"/>
                <w:color w:val="000000"/>
                <w:szCs w:val="20"/>
              </w:rPr>
              <w:t>(</w:t>
            </w:r>
            <w:r>
              <w:rPr>
                <w:rFonts w:ascii="標楷體" w:hAnsi="標楷體" w:cs="標楷體"/>
                <w:color w:val="000000"/>
                <w:szCs w:val="20"/>
              </w:rPr>
              <w:t>捐</w:t>
            </w:r>
            <w:r>
              <w:rPr>
                <w:rFonts w:ascii="標楷體" w:hAnsi="標楷體" w:cs="標楷體"/>
                <w:color w:val="000000"/>
                <w:szCs w:val="20"/>
              </w:rPr>
              <w:t>)</w:t>
            </w:r>
            <w:r>
              <w:rPr>
                <w:rFonts w:ascii="標楷體" w:hAnsi="標楷體" w:cs="標楷體"/>
                <w:color w:val="000000"/>
                <w:szCs w:val="20"/>
              </w:rPr>
              <w:t>助經費，其計畫執行涉及須依「政府機關政策文宣規劃執行注意事項」、預算法第</w:t>
            </w:r>
            <w:r>
              <w:rPr>
                <w:rFonts w:ascii="標楷體" w:hAnsi="標楷體" w:cs="標楷體"/>
                <w:color w:val="000000"/>
                <w:szCs w:val="20"/>
              </w:rPr>
              <w:t>62</w:t>
            </w:r>
            <w:r>
              <w:rPr>
                <w:rFonts w:ascii="標楷體" w:hAnsi="標楷體" w:cs="標楷體"/>
                <w:color w:val="000000"/>
                <w:szCs w:val="20"/>
              </w:rPr>
              <w:t>條之</w:t>
            </w:r>
            <w:r>
              <w:rPr>
                <w:rFonts w:ascii="標楷體" w:hAnsi="標楷體" w:cs="標楷體"/>
                <w:color w:val="000000"/>
                <w:szCs w:val="20"/>
              </w:rPr>
              <w:t>1</w:t>
            </w:r>
            <w:r>
              <w:rPr>
                <w:rFonts w:ascii="標楷體" w:hAnsi="標楷體" w:cs="標楷體"/>
                <w:color w:val="000000"/>
                <w:szCs w:val="20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</w:tbl>
    <w:p w:rsidR="009A534C" w:rsidRDefault="00906FC0">
      <w:pPr>
        <w:pStyle w:val="Standard"/>
        <w:tabs>
          <w:tab w:val="left" w:pos="1522"/>
        </w:tabs>
        <w:ind w:left="142" w:right="139"/>
        <w:rPr>
          <w:rFonts w:eastAsia="標楷體"/>
          <w:b/>
          <w:bCs/>
          <w:szCs w:val="22"/>
        </w:rPr>
      </w:pPr>
      <w:r>
        <w:rPr>
          <w:rFonts w:ascii="標楷體" w:eastAsia="標楷體" w:hAnsi="標楷體" w:cs="標楷體"/>
          <w:b/>
          <w:bCs/>
          <w:szCs w:val="22"/>
        </w:rPr>
        <w:t>※</w:t>
      </w:r>
      <w:r>
        <w:rPr>
          <w:rFonts w:ascii="新細明體, PMingLiU" w:eastAsia="標楷體" w:hAnsi="新細明體, PMingLiU"/>
          <w:b/>
          <w:bCs/>
          <w:szCs w:val="22"/>
        </w:rPr>
        <w:t>依公職人員利益衝突迴避法第</w:t>
      </w:r>
      <w:r>
        <w:rPr>
          <w:rFonts w:ascii="新細明體, PMingLiU" w:eastAsia="標楷體" w:hAnsi="新細明體, PMingLiU"/>
          <w:b/>
          <w:bCs/>
          <w:szCs w:val="22"/>
        </w:rPr>
        <w:t>14</w:t>
      </w:r>
      <w:r>
        <w:rPr>
          <w:rFonts w:ascii="新細明體, PMingLiU" w:eastAsia="標楷體" w:hAnsi="新細明體, PMingLiU"/>
          <w:b/>
          <w:bCs/>
          <w:szCs w:val="22"/>
        </w:rPr>
        <w:t>條第</w:t>
      </w:r>
      <w:r>
        <w:rPr>
          <w:rFonts w:ascii="新細明體, PMingLiU" w:eastAsia="標楷體" w:hAnsi="新細明體, PMingLiU"/>
          <w:b/>
          <w:bCs/>
          <w:szCs w:val="22"/>
        </w:rPr>
        <w:t>2</w:t>
      </w:r>
      <w:r>
        <w:rPr>
          <w:rFonts w:ascii="新細明體, PMingLiU" w:eastAsia="標楷體" w:hAnsi="新細明體, PMingLiU"/>
          <w:b/>
          <w:bCs/>
          <w:szCs w:val="22"/>
        </w:rPr>
        <w:t>項前段規定，公職人員或其關係人申請補助或交易行為前，應主動據實表明身分關係。又依同法第</w:t>
      </w:r>
      <w:r>
        <w:rPr>
          <w:rFonts w:ascii="新細明體, PMingLiU" w:eastAsia="標楷體" w:hAnsi="新細明體, PMingLiU"/>
          <w:b/>
          <w:bCs/>
          <w:szCs w:val="22"/>
        </w:rPr>
        <w:t>18</w:t>
      </w:r>
      <w:r>
        <w:rPr>
          <w:rFonts w:ascii="新細明體, PMingLiU" w:eastAsia="標楷體" w:hAnsi="新細明體, PMingLiU"/>
          <w:b/>
          <w:bCs/>
          <w:szCs w:val="22"/>
        </w:rPr>
        <w:t>條第</w:t>
      </w:r>
      <w:r>
        <w:rPr>
          <w:rFonts w:ascii="新細明體, PMingLiU" w:eastAsia="標楷體" w:hAnsi="新細明體, PMingLiU"/>
          <w:b/>
          <w:bCs/>
          <w:szCs w:val="22"/>
        </w:rPr>
        <w:t>3</w:t>
      </w:r>
      <w:r>
        <w:rPr>
          <w:rFonts w:ascii="新細明體, PMingLiU" w:eastAsia="標楷體" w:hAnsi="新細明體, PMingLiU"/>
          <w:b/>
          <w:bCs/>
          <w:szCs w:val="22"/>
        </w:rPr>
        <w:t>項規定，違者處新臺幣</w:t>
      </w:r>
      <w:r>
        <w:rPr>
          <w:rFonts w:ascii="新細明體, PMingLiU" w:eastAsia="標楷體" w:hAnsi="新細明體, PMingLiU"/>
          <w:b/>
          <w:bCs/>
          <w:szCs w:val="22"/>
        </w:rPr>
        <w:t>5</w:t>
      </w:r>
      <w:r>
        <w:rPr>
          <w:rFonts w:ascii="新細明體, PMingLiU" w:eastAsia="標楷體" w:hAnsi="新細明體, PMingLiU"/>
          <w:b/>
          <w:bCs/>
          <w:szCs w:val="22"/>
        </w:rPr>
        <w:t>萬元以上</w:t>
      </w:r>
      <w:r>
        <w:rPr>
          <w:rFonts w:ascii="新細明體, PMingLiU" w:eastAsia="標楷體" w:hAnsi="新細明體, PMingLiU"/>
          <w:b/>
          <w:bCs/>
          <w:szCs w:val="22"/>
        </w:rPr>
        <w:t>50</w:t>
      </w:r>
      <w:r>
        <w:rPr>
          <w:rFonts w:ascii="新細明體, PMingLiU" w:eastAsia="標楷體" w:hAnsi="新細明體, PMingLiU"/>
          <w:b/>
          <w:bCs/>
          <w:szCs w:val="22"/>
        </w:rPr>
        <w:t>萬元以下罰鍰，並得按次處罰。</w:t>
      </w:r>
    </w:p>
    <w:p w:rsidR="009A534C" w:rsidRDefault="00906FC0">
      <w:pPr>
        <w:pStyle w:val="Standard"/>
        <w:tabs>
          <w:tab w:val="left" w:pos="1522"/>
        </w:tabs>
        <w:ind w:left="142"/>
        <w:rPr>
          <w:rFonts w:eastAsia="標楷體"/>
          <w:b/>
          <w:bCs/>
          <w:szCs w:val="22"/>
        </w:rPr>
      </w:pPr>
      <w:r>
        <w:rPr>
          <w:rFonts w:ascii="標楷體" w:eastAsia="標楷體" w:hAnsi="標楷體" w:cs="標楷體"/>
          <w:b/>
          <w:bCs/>
          <w:szCs w:val="22"/>
        </w:rPr>
        <w:t>※</w:t>
      </w:r>
      <w:r>
        <w:rPr>
          <w:rFonts w:ascii="新細明體, PMingLiU" w:eastAsia="標楷體" w:hAnsi="新細明體, PMingLiU"/>
          <w:b/>
          <w:bCs/>
          <w:szCs w:val="22"/>
        </w:rPr>
        <w:t>申請補助者如符須表明身分者，請至本部政風處網站</w:t>
      </w:r>
      <w:r>
        <w:rPr>
          <w:rFonts w:ascii="新細明體, PMingLiU" w:eastAsia="標楷體" w:hAnsi="新細明體, PMingLiU"/>
          <w:b/>
          <w:bCs/>
          <w:szCs w:val="22"/>
        </w:rPr>
        <w:t>(https://pse.is/EYW3R)</w:t>
      </w:r>
      <w:r>
        <w:rPr>
          <w:rFonts w:ascii="新細明體, PMingLiU" w:eastAsia="標楷體" w:hAnsi="新細明體, PMingLiU"/>
          <w:b/>
          <w:bCs/>
          <w:szCs w:val="22"/>
        </w:rPr>
        <w:t>下載「公職人員及關係人身分關係揭露表」填列，相關規定如有疑義，請洽本部各計畫主政單位或政風處。</w:t>
      </w:r>
    </w:p>
    <w:p w:rsidR="009A534C" w:rsidRDefault="00906FC0">
      <w:pPr>
        <w:pStyle w:val="Standard"/>
        <w:tabs>
          <w:tab w:val="left" w:pos="1522"/>
        </w:tabs>
        <w:ind w:left="142"/>
      </w:pPr>
      <w:r>
        <w:rPr>
          <w:rFonts w:ascii="標楷體" w:eastAsia="標楷體" w:hAnsi="標楷體" w:cs="標楷體"/>
          <w:b/>
          <w:bCs/>
          <w:szCs w:val="22"/>
        </w:rPr>
        <w:t>※</w:t>
      </w:r>
      <w:r>
        <w:rPr>
          <w:rFonts w:ascii="新細明體, PMingLiU" w:eastAsia="標楷體" w:hAnsi="新細明體, PMingLiU"/>
          <w:b/>
          <w:bCs/>
          <w:szCs w:val="22"/>
        </w:rPr>
        <w:t>依政府採購法第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 xml:space="preserve">15 </w:t>
      </w:r>
      <w:r>
        <w:rPr>
          <w:rFonts w:ascii="新細明體, PMingLiU" w:eastAsia="標楷體" w:hAnsi="新細明體, PMingLiU"/>
          <w:b/>
          <w:bCs/>
          <w:szCs w:val="22"/>
        </w:rPr>
        <w:t>條第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 xml:space="preserve">2 </w:t>
      </w:r>
      <w:r>
        <w:rPr>
          <w:rFonts w:ascii="新細明體, PMingLiU" w:eastAsia="標楷體" w:hAnsi="新細明體, PMingLiU"/>
          <w:b/>
          <w:bCs/>
          <w:szCs w:val="22"/>
        </w:rPr>
        <w:t>項及第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 xml:space="preserve">3 </w:t>
      </w:r>
      <w:r>
        <w:rPr>
          <w:rFonts w:ascii="新細明體, PMingLiU" w:eastAsia="標楷體" w:hAnsi="新細明體, PMingLiU"/>
          <w:b/>
          <w:bCs/>
          <w:szCs w:val="22"/>
        </w:rPr>
        <w:t>項規定，機關人員對於與採購有關之事項，涉及本人、配偶、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>二親等以內親屬，或共同</w:t>
      </w:r>
      <w:r>
        <w:rPr>
          <w:rFonts w:ascii="新細明體, PMingLiU" w:eastAsia="標楷體" w:hAnsi="新細明體, PMingLiU"/>
          <w:b/>
          <w:bCs/>
          <w:szCs w:val="22"/>
        </w:rPr>
        <w:t>生活家屬之利益時，應行迴避。機關首長發現前項人員有應行迴避之情</w:t>
      </w:r>
      <w:r>
        <w:rPr>
          <w:rFonts w:ascii="新細明體, PMingLiU" w:hAnsi="新細明體, PMingLiU" w:cs="新細明體, PMingLiU"/>
          <w:b/>
          <w:bCs/>
          <w:szCs w:val="22"/>
        </w:rPr>
        <w:t xml:space="preserve"> </w:t>
      </w:r>
      <w:r>
        <w:rPr>
          <w:rFonts w:ascii="新細明體, PMingLiU" w:eastAsia="標楷體" w:hAnsi="新細明體, PMingLiU"/>
          <w:b/>
          <w:bCs/>
          <w:szCs w:val="22"/>
        </w:rPr>
        <w:t>事而未依規定迴避者，應令其迴避，並另行指定人員辦理。</w:t>
      </w:r>
    </w:p>
    <w:p w:rsidR="009A534C" w:rsidRDefault="00906FC0">
      <w:pPr>
        <w:pStyle w:val="Standard"/>
        <w:pageBreakBefore/>
        <w:spacing w:line="400" w:lineRule="exact"/>
      </w:pPr>
      <w:r>
        <w:rPr>
          <w:rFonts w:ascii="標楷體" w:eastAsia="標楷體" w:hAnsi="標楷體" w:cs="標楷體"/>
          <w:bCs/>
          <w:szCs w:val="24"/>
        </w:rPr>
        <w:lastRenderedPageBreak/>
        <w:t>附表</w:t>
      </w:r>
      <w:r>
        <w:rPr>
          <w:rFonts w:ascii="標楷體" w:eastAsia="標楷體" w:hAnsi="標楷體" w:cs="標楷體"/>
          <w:bCs/>
          <w:szCs w:val="24"/>
        </w:rPr>
        <w:t>3</w:t>
      </w:r>
    </w:p>
    <w:p w:rsidR="009A534C" w:rsidRDefault="00906FC0">
      <w:pPr>
        <w:pStyle w:val="Standard"/>
        <w:spacing w:line="400" w:lineRule="exact"/>
        <w:ind w:left="70" w:hanging="500"/>
        <w:jc w:val="center"/>
        <w:rPr>
          <w:rFonts w:ascii="新細明體, PMingLiU" w:hAnsi="新細明體, PMingLiU" w:cs="新細明體, PMingLiU"/>
          <w:b/>
          <w:sz w:val="32"/>
          <w:szCs w:val="32"/>
        </w:rPr>
      </w:pPr>
      <w:r>
        <w:rPr>
          <w:rFonts w:ascii="新細明體, PMingLiU" w:eastAsia="標楷體" w:hAnsi="新細明體, PMingLiU" w:cs="新細明體, PMingLiU"/>
          <w:b/>
          <w:sz w:val="32"/>
          <w:szCs w:val="32"/>
        </w:rPr>
        <w:t>教育部補助辦理親子共學母語計畫</w:t>
      </w:r>
      <w:r>
        <w:rPr>
          <w:rFonts w:ascii="新細明體, PMingLiU" w:hAnsi="新細明體, PMingLiU" w:cs="新細明體, PMingLiU"/>
          <w:b/>
          <w:sz w:val="32"/>
          <w:szCs w:val="32"/>
        </w:rPr>
        <w:t xml:space="preserve"> </w:t>
      </w:r>
      <w:r>
        <w:rPr>
          <w:rFonts w:ascii="新細明體, PMingLiU" w:eastAsia="標楷體" w:hAnsi="新細明體, PMingLiU" w:cs="新細明體, PMingLiU"/>
          <w:b/>
          <w:sz w:val="32"/>
          <w:szCs w:val="32"/>
        </w:rPr>
        <w:t>成果報告表</w:t>
      </w:r>
    </w:p>
    <w:p w:rsidR="009A534C" w:rsidRDefault="00906FC0">
      <w:pPr>
        <w:pStyle w:val="Standard"/>
        <w:spacing w:line="400" w:lineRule="exact"/>
        <w:ind w:left="-56" w:hanging="374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填表時間：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年　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　日</w:t>
      </w:r>
    </w:p>
    <w:p w:rsidR="009A534C" w:rsidRDefault="00906FC0">
      <w:pPr>
        <w:pStyle w:val="Standard"/>
        <w:spacing w:line="400" w:lineRule="exact"/>
        <w:ind w:left="7" w:hanging="4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壹、成果報告表</w:t>
      </w:r>
    </w:p>
    <w:tbl>
      <w:tblPr>
        <w:tblW w:w="10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606"/>
        <w:gridCol w:w="1142"/>
        <w:gridCol w:w="87"/>
        <w:gridCol w:w="1047"/>
        <w:gridCol w:w="386"/>
        <w:gridCol w:w="674"/>
        <w:gridCol w:w="612"/>
        <w:gridCol w:w="29"/>
        <w:gridCol w:w="245"/>
        <w:gridCol w:w="834"/>
        <w:gridCol w:w="300"/>
        <w:gridCol w:w="39"/>
        <w:gridCol w:w="70"/>
        <w:gridCol w:w="1347"/>
        <w:gridCol w:w="1467"/>
      </w:tblGrid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申請縣市</w:t>
            </w:r>
          </w:p>
        </w:tc>
        <w:tc>
          <w:tcPr>
            <w:tcW w:w="42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填表人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聯絡人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4222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姓名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2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4222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電話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486"/>
          <w:jc w:val="center"/>
        </w:trPr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計畫名稱</w:t>
            </w:r>
          </w:p>
        </w:tc>
        <w:tc>
          <w:tcPr>
            <w:tcW w:w="422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傳真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2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422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e-mail</w:t>
            </w:r>
          </w:p>
        </w:tc>
        <w:tc>
          <w:tcPr>
            <w:tcW w:w="29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ind w:left="490" w:hanging="49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計畫期程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spacing w:val="260"/>
                <w:kern w:val="0"/>
                <w:szCs w:val="24"/>
              </w:rPr>
              <w:t>年月日至年月</w:t>
            </w:r>
            <w:r>
              <w:rPr>
                <w:rFonts w:ascii="標楷體" w:eastAsia="標楷體" w:hAnsi="標楷體"/>
                <w:kern w:val="0"/>
                <w:szCs w:val="24"/>
              </w:rPr>
              <w:t>日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ind w:left="518" w:hanging="51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補助計畫金額</w:t>
            </w:r>
          </w:p>
        </w:tc>
        <w:tc>
          <w:tcPr>
            <w:tcW w:w="3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新臺幣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720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核定計畫金額</w:t>
            </w:r>
          </w:p>
        </w:tc>
        <w:tc>
          <w:tcPr>
            <w:tcW w:w="3223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新臺幣</w:t>
            </w:r>
            <w:r>
              <w:rPr>
                <w:rFonts w:ascii="標楷體" w:eastAsia="標楷體" w:hAnsi="標楷體"/>
                <w:szCs w:val="24"/>
              </w:rPr>
              <w:t xml:space="preserve">                  </w:t>
            </w: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468"/>
          <w:jc w:val="center"/>
        </w:trPr>
        <w:tc>
          <w:tcPr>
            <w:tcW w:w="2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ind w:left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辦理項目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參加對象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辦理場次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活動地點</w:t>
            </w:r>
          </w:p>
        </w:tc>
        <w:tc>
          <w:tcPr>
            <w:tcW w:w="4302" w:type="dxa"/>
            <w:gridSpan w:val="7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參與人次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2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42" w:type="dxa"/>
            <w:vMerge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女性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男性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合計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027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臺灣台語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2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臺灣客語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臺灣原住民族語言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臺灣平埔族群語言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56"/>
          <w:jc w:val="center"/>
        </w:trPr>
        <w:tc>
          <w:tcPr>
            <w:tcW w:w="20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馬祖語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92"/>
          <w:jc w:val="center"/>
        </w:trPr>
        <w:tc>
          <w:tcPr>
            <w:tcW w:w="42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新住民語</w:t>
            </w:r>
          </w:p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越南語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印尼語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泰語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372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緬甸語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柬埔寨語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菲律賓語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421" w:type="dxa"/>
            <w:vMerge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906FC0"/>
        </w:tc>
        <w:tc>
          <w:tcPr>
            <w:tcW w:w="1606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馬來西亞語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ind w:left="518" w:hanging="518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辦理單位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主辦單位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A534C" w:rsidRDefault="009A534C">
            <w:pPr>
              <w:pStyle w:val="Standard"/>
              <w:wordWrap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承辦單位</w:t>
            </w:r>
          </w:p>
        </w:tc>
        <w:tc>
          <w:tcPr>
            <w:tcW w:w="1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協辦單位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執行成果說明</w:t>
            </w:r>
          </w:p>
          <w:p w:rsidR="009A534C" w:rsidRDefault="00906FC0">
            <w:pPr>
              <w:pStyle w:val="Standard"/>
              <w:wordWrap w:val="0"/>
              <w:ind w:left="518" w:hanging="518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800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字以上）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spacing w:line="360" w:lineRule="exact"/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請說明活動內容（含活動流程</w:t>
            </w:r>
            <w:r>
              <w:rPr>
                <w:rFonts w:ascii="標楷體" w:eastAsia="標楷體" w:hAnsi="標楷體"/>
                <w:szCs w:val="24"/>
              </w:rPr>
              <w:t xml:space="preserve">/ </w:t>
            </w:r>
            <w:r>
              <w:rPr>
                <w:rFonts w:ascii="標楷體" w:eastAsia="標楷體" w:hAnsi="標楷體"/>
                <w:szCs w:val="24"/>
              </w:rPr>
              <w:t>議程）、計畫執行過程、會議紀錄（含討論及綜合座談的綱要紀錄）、辦理情形等。</w:t>
            </w:r>
          </w:p>
          <w:p w:rsidR="009A534C" w:rsidRDefault="00906FC0">
            <w:pPr>
              <w:pStyle w:val="Standard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請列出活動課程表及辦理時間地點，並請說明講師背景資料（請註明內聘或外聘）。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236"/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效益評估</w:t>
            </w:r>
          </w:p>
          <w:p w:rsidR="009A534C" w:rsidRDefault="00906FC0">
            <w:pPr>
              <w:pStyle w:val="Standard"/>
              <w:wordWrap w:val="0"/>
              <w:ind w:left="518" w:hanging="518"/>
              <w:jc w:val="center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400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字以上）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請說明辦理本項計畫是否達到原活動計畫目的、目標、參與人數（次）等，以及辦理本項計畫是否達到「教育部補助辦理親子共學母語實施計畫」推動目的。</w:t>
            </w:r>
          </w:p>
          <w:p w:rsidR="009A534C" w:rsidRDefault="00906FC0">
            <w:pPr>
              <w:pStyle w:val="Standard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學員回饋意見。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959"/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lastRenderedPageBreak/>
              <w:t>檢討與建議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1551"/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其他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wordWrap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886"/>
          <w:jc w:val="center"/>
        </w:trPr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ind w:left="682" w:hanging="682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相關附件</w:t>
            </w:r>
          </w:p>
        </w:tc>
        <w:tc>
          <w:tcPr>
            <w:tcW w:w="82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06FC0">
            <w:pPr>
              <w:pStyle w:val="Standard"/>
              <w:wordWrap w:val="0"/>
              <w:spacing w:line="360" w:lineRule="exact"/>
            </w:pPr>
            <w:r>
              <w:rPr>
                <w:rFonts w:ascii="標楷體" w:eastAsia="標楷體" w:hAnsi="標楷體" w:cs="標楷體"/>
                <w:szCs w:val="24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 xml:space="preserve">印刷品　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 xml:space="preserve">課程表或流程表　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電子檔</w:t>
            </w:r>
            <w:r>
              <w:rPr>
                <w:rFonts w:ascii="新細明體, PMingLiU" w:hAnsi="新細明體, PMingLiU" w:cs="新細明體, PMingLiU"/>
                <w:szCs w:val="22"/>
              </w:rPr>
              <w:t xml:space="preserve">  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□</w:t>
            </w:r>
            <w:r>
              <w:rPr>
                <w:rFonts w:ascii="新細明體, PMingLiU" w:eastAsia="標楷體" w:hAnsi="新細明體, PMingLiU" w:cs="新細明體, PMingLiU"/>
                <w:szCs w:val="22"/>
              </w:rPr>
              <w:t>其他</w:t>
            </w:r>
          </w:p>
        </w:tc>
      </w:tr>
    </w:tbl>
    <w:p w:rsidR="009A534C" w:rsidRDefault="009A534C">
      <w:pPr>
        <w:pStyle w:val="Standard"/>
        <w:spacing w:line="400" w:lineRule="exact"/>
        <w:ind w:left="-56" w:hanging="374"/>
        <w:jc w:val="right"/>
        <w:rPr>
          <w:rFonts w:ascii="標楷體" w:eastAsia="標楷體" w:hAnsi="標楷體"/>
          <w:szCs w:val="24"/>
        </w:rPr>
      </w:pPr>
    </w:p>
    <w:p w:rsidR="009A534C" w:rsidRDefault="00906FC0">
      <w:pPr>
        <w:pStyle w:val="Standard"/>
        <w:spacing w:line="400" w:lineRule="exact"/>
        <w:ind w:left="-569" w:firstLine="285"/>
        <w:rPr>
          <w:rFonts w:ascii="新細明體, PMingLiU" w:eastAsia="標楷體" w:hAnsi="新細明體, PMingLiU" w:cs="新細明體, PMingLiU" w:hint="eastAsia"/>
          <w:b/>
          <w:sz w:val="28"/>
        </w:rPr>
      </w:pPr>
      <w:r>
        <w:rPr>
          <w:rFonts w:ascii="新細明體, PMingLiU" w:eastAsia="標楷體" w:hAnsi="新細明體, PMingLiU" w:cs="新細明體, PMingLiU"/>
          <w:b/>
          <w:sz w:val="28"/>
        </w:rPr>
        <w:t>貳、活動相片</w:t>
      </w:r>
    </w:p>
    <w:p w:rsidR="009A534C" w:rsidRDefault="00906FC0">
      <w:pPr>
        <w:pStyle w:val="Standard"/>
        <w:spacing w:line="400" w:lineRule="exact"/>
        <w:ind w:left="-569" w:firstLine="285"/>
        <w:rPr>
          <w:rFonts w:ascii="新細明體, PMingLiU" w:eastAsia="標楷體" w:hAnsi="新細明體, PMingLiU" w:hint="eastAsia"/>
          <w:szCs w:val="22"/>
        </w:rPr>
      </w:pPr>
      <w:r>
        <w:rPr>
          <w:rFonts w:ascii="新細明體, PMingLiU" w:eastAsia="標楷體" w:hAnsi="新細明體, PMingLiU" w:cs="新細明體, PMingLiU"/>
          <w:szCs w:val="22"/>
        </w:rPr>
        <w:t>請附上</w:t>
      </w:r>
      <w:r>
        <w:rPr>
          <w:rFonts w:ascii="新細明體, PMingLiU" w:eastAsia="標楷體" w:hAnsi="新細明體, PMingLiU"/>
          <w:szCs w:val="22"/>
        </w:rPr>
        <w:t>10</w:t>
      </w:r>
      <w:r>
        <w:rPr>
          <w:rFonts w:ascii="新細明體, PMingLiU" w:eastAsia="標楷體" w:hAnsi="新細明體, PMingLiU" w:cs="新細明體, PMingLiU"/>
          <w:szCs w:val="22"/>
        </w:rPr>
        <w:t>張相片，並於說明欄位簡述活動過程，本表格如不敷使用，請自行增列。</w:t>
      </w:r>
    </w:p>
    <w:tbl>
      <w:tblPr>
        <w:tblW w:w="10381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2"/>
        <w:gridCol w:w="6519"/>
      </w:tblGrid>
      <w:tr w:rsidR="009A534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b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</w:rPr>
              <w:t>照片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34C" w:rsidRDefault="00906FC0">
            <w:pPr>
              <w:pStyle w:val="Standard"/>
              <w:jc w:val="center"/>
              <w:rPr>
                <w:rFonts w:ascii="新細明體, PMingLiU" w:eastAsia="標楷體" w:hAnsi="新細明體, PMingLiU" w:cs="新細明體, PMingLiU" w:hint="eastAsia"/>
                <w:b/>
                <w:szCs w:val="22"/>
              </w:rPr>
            </w:pPr>
            <w:r>
              <w:rPr>
                <w:rFonts w:ascii="新細明體, PMingLiU" w:eastAsia="標楷體" w:hAnsi="新細明體, PMingLiU" w:cs="新細明體, PMingLiU"/>
                <w:b/>
                <w:szCs w:val="22"/>
              </w:rPr>
              <w:t>辦理情形說明</w:t>
            </w: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8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snapToGrid w:val="0"/>
              <w:spacing w:before="360"/>
              <w:jc w:val="center"/>
              <w:rPr>
                <w:rFonts w:ascii="新細明體, PMingLiU" w:eastAsia="標楷體" w:hAnsi="新細明體, PMingLiU" w:cs="新細明體, PMingLiU" w:hint="eastAsia"/>
                <w:b/>
                <w:sz w:val="52"/>
                <w:szCs w:val="22"/>
              </w:rPr>
            </w:pPr>
          </w:p>
        </w:tc>
        <w:tc>
          <w:tcPr>
            <w:tcW w:w="65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snapToGrid w:val="0"/>
              <w:jc w:val="center"/>
              <w:rPr>
                <w:rFonts w:ascii="新細明體, PMingLiU" w:eastAsia="標楷體" w:hAnsi="新細明體, PMingLiU" w:cs="新細明體, PMingLiU" w:hint="eastAsia"/>
                <w:sz w:val="52"/>
                <w:szCs w:val="22"/>
              </w:rPr>
            </w:pPr>
          </w:p>
        </w:tc>
      </w:tr>
      <w:tr w:rsidR="009A534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snapToGrid w:val="0"/>
              <w:spacing w:before="360"/>
              <w:jc w:val="center"/>
              <w:rPr>
                <w:rFonts w:ascii="新細明體, PMingLiU" w:eastAsia="標楷體" w:hAnsi="新細明體, PMingLiU" w:cs="新細明體, PMingLiU" w:hint="eastAsia"/>
                <w:sz w:val="52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534C" w:rsidRDefault="009A534C">
            <w:pPr>
              <w:pStyle w:val="Standard"/>
              <w:snapToGrid w:val="0"/>
              <w:jc w:val="center"/>
              <w:rPr>
                <w:rFonts w:ascii="新細明體, PMingLiU" w:eastAsia="標楷體" w:hAnsi="新細明體, PMingLiU" w:hint="eastAsia"/>
                <w:sz w:val="52"/>
                <w:szCs w:val="24"/>
              </w:rPr>
            </w:pPr>
          </w:p>
        </w:tc>
      </w:tr>
    </w:tbl>
    <w:p w:rsidR="009A534C" w:rsidRDefault="009A534C">
      <w:pPr>
        <w:pStyle w:val="Standard"/>
        <w:ind w:left="1255" w:hanging="1255"/>
        <w:rPr>
          <w:rFonts w:ascii="新細明體, PMingLiU" w:eastAsia="標楷體" w:hAnsi="新細明體, PMingLiU" w:hint="eastAsia"/>
          <w:szCs w:val="22"/>
        </w:rPr>
      </w:pPr>
    </w:p>
    <w:p w:rsidR="009A534C" w:rsidRDefault="009A534C">
      <w:pPr>
        <w:pStyle w:val="Standard"/>
        <w:rPr>
          <w:rFonts w:ascii="新細明體, PMingLiU" w:eastAsia="標楷體" w:hAnsi="新細明體, PMingLiU" w:hint="eastAsia"/>
          <w:szCs w:val="22"/>
        </w:rPr>
      </w:pPr>
    </w:p>
    <w:p w:rsidR="009A534C" w:rsidRDefault="009A534C">
      <w:pPr>
        <w:pStyle w:val="Standard"/>
        <w:rPr>
          <w:rFonts w:eastAsia="標楷體"/>
          <w:szCs w:val="22"/>
        </w:rPr>
      </w:pPr>
    </w:p>
    <w:p w:rsidR="009A534C" w:rsidRDefault="009A534C">
      <w:pPr>
        <w:pStyle w:val="Standard"/>
        <w:tabs>
          <w:tab w:val="left" w:pos="426"/>
        </w:tabs>
        <w:autoSpaceDE w:val="0"/>
        <w:spacing w:line="400" w:lineRule="exact"/>
        <w:jc w:val="center"/>
        <w:rPr>
          <w:rFonts w:eastAsia="標楷體"/>
          <w:b/>
          <w:sz w:val="28"/>
          <w:szCs w:val="28"/>
        </w:rPr>
      </w:pPr>
    </w:p>
    <w:p w:rsidR="009A534C" w:rsidRDefault="009A534C">
      <w:pPr>
        <w:pStyle w:val="Standard"/>
        <w:rPr>
          <w:rFonts w:eastAsia="標楷體"/>
          <w:b/>
          <w:sz w:val="28"/>
          <w:szCs w:val="28"/>
        </w:rPr>
      </w:pPr>
    </w:p>
    <w:sectPr w:rsidR="009A534C">
      <w:footerReference w:type="default" r:id="rId13"/>
      <w:pgSz w:w="11906" w:h="16838"/>
      <w:pgMar w:top="1078" w:right="707" w:bottom="1276" w:left="1276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C0" w:rsidRDefault="00906FC0">
      <w:r>
        <w:separator/>
      </w:r>
    </w:p>
  </w:endnote>
  <w:endnote w:type="continuationSeparator" w:id="0">
    <w:p w:rsidR="00906FC0" w:rsidRDefault="0090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98" w:rsidRDefault="00906F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46498" w:rsidRDefault="00906FC0">
                          <w:pPr>
                            <w:pStyle w:val="a5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EF4AAF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3" o:spid="_x0000_s1028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" stroked="f">
              <v:fill opacity="0"/>
              <v:textbox style="mso-fit-shape-to-text:t" inset="0,0,0,0">
                <w:txbxContent>
                  <w:p w:rsidR="00F46498" w:rsidRDefault="00906FC0">
                    <w:pPr>
                      <w:pStyle w:val="a5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EF4AAF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98" w:rsidRDefault="00906F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4" name="外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F46498" w:rsidRDefault="00906FC0">
                          <w:pPr>
                            <w:pStyle w:val="a5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EF4AAF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.05pt;width:0;height:1.6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" stroked="f">
              <v:fill opacity="0"/>
              <v:textbox style="mso-fit-shape-to-text:t" inset="0,0,0,0">
                <w:txbxContent>
                  <w:p w:rsidR="00F46498" w:rsidRDefault="00906FC0">
                    <w:pPr>
                      <w:pStyle w:val="a5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EF4AAF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C0" w:rsidRDefault="00906FC0">
      <w:r>
        <w:rPr>
          <w:color w:val="000000"/>
        </w:rPr>
        <w:separator/>
      </w:r>
    </w:p>
  </w:footnote>
  <w:footnote w:type="continuationSeparator" w:id="0">
    <w:p w:rsidR="00906FC0" w:rsidRDefault="0090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6841"/>
    <w:multiLevelType w:val="multilevel"/>
    <w:tmpl w:val="B546BE62"/>
    <w:styleLink w:val="WW8Num16"/>
    <w:lvl w:ilvl="0">
      <w:start w:val="1"/>
      <w:numFmt w:val="japaneseCounting"/>
      <w:suff w:val="nothing"/>
      <w:lvlText w:val="(%1)"/>
      <w:lvlJc w:val="left"/>
      <w:pPr>
        <w:ind w:left="1899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2379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2">
      <w:start w:val="1"/>
      <w:numFmt w:val="lowerRoman"/>
      <w:lvlText w:val="%1.%2.%3."/>
      <w:lvlJc w:val="right"/>
      <w:pPr>
        <w:ind w:left="2859" w:hanging="480"/>
      </w:pPr>
    </w:lvl>
    <w:lvl w:ilvl="3">
      <w:start w:val="1"/>
      <w:numFmt w:val="decimal"/>
      <w:lvlText w:val="%1.%2.%3.%4."/>
      <w:lvlJc w:val="left"/>
      <w:pPr>
        <w:ind w:left="3339" w:hanging="480"/>
      </w:pPr>
    </w:lvl>
    <w:lvl w:ilvl="4">
      <w:start w:val="1"/>
      <w:numFmt w:val="ideographTraditional"/>
      <w:lvlText w:val="%1.%2.%3.%4.%5、"/>
      <w:lvlJc w:val="left"/>
      <w:pPr>
        <w:ind w:left="3819" w:hanging="480"/>
      </w:pPr>
    </w:lvl>
    <w:lvl w:ilvl="5">
      <w:start w:val="1"/>
      <w:numFmt w:val="lowerRoman"/>
      <w:lvlText w:val="%1.%2.%3.%4.%5.%6."/>
      <w:lvlJc w:val="right"/>
      <w:pPr>
        <w:ind w:left="4299" w:hanging="480"/>
      </w:pPr>
    </w:lvl>
    <w:lvl w:ilvl="6">
      <w:start w:val="1"/>
      <w:numFmt w:val="decimal"/>
      <w:lvlText w:val="%1.%2.%3.%4.%5.%6.%7."/>
      <w:lvlJc w:val="left"/>
      <w:pPr>
        <w:ind w:left="4779" w:hanging="480"/>
      </w:pPr>
    </w:lvl>
    <w:lvl w:ilvl="7">
      <w:start w:val="1"/>
      <w:numFmt w:val="ideographTraditional"/>
      <w:lvlText w:val="%1.%2.%3.%4.%5.%6.%7.%8、"/>
      <w:lvlJc w:val="left"/>
      <w:pPr>
        <w:ind w:left="5259" w:hanging="480"/>
      </w:pPr>
    </w:lvl>
    <w:lvl w:ilvl="8">
      <w:start w:val="1"/>
      <w:numFmt w:val="lowerRoman"/>
      <w:lvlText w:val="%1.%2.%3.%4.%5.%6.%7.%8.%9."/>
      <w:lvlJc w:val="right"/>
      <w:pPr>
        <w:ind w:left="5739" w:hanging="480"/>
      </w:pPr>
    </w:lvl>
  </w:abstractNum>
  <w:abstractNum w:abstractNumId="1" w15:restartNumberingAfterBreak="0">
    <w:nsid w:val="141E734C"/>
    <w:multiLevelType w:val="multilevel"/>
    <w:tmpl w:val="FF0637C4"/>
    <w:styleLink w:val="WW8Num20"/>
    <w:lvl w:ilvl="0">
      <w:start w:val="1"/>
      <w:numFmt w:val="japaneseCounting"/>
      <w:suff w:val="nothing"/>
      <w:lvlText w:val="(%1)"/>
      <w:lvlJc w:val="left"/>
      <w:pPr>
        <w:ind w:left="1040" w:hanging="480"/>
      </w:pPr>
      <w:rPr>
        <w:rFonts w:ascii="標楷體" w:eastAsia="標楷體" w:hAnsi="標楷體" w:cs="標楷體"/>
        <w:color w:val="000000"/>
        <w:sz w:val="28"/>
        <w:szCs w:val="28"/>
      </w:rPr>
    </w:lvl>
    <w:lvl w:ilvl="1">
      <w:start w:val="1"/>
      <w:numFmt w:val="decimal"/>
      <w:suff w:val="nothing"/>
      <w:lvlText w:val="%1.%2."/>
      <w:lvlJc w:val="left"/>
      <w:pPr>
        <w:ind w:left="1520" w:hanging="480"/>
      </w:pPr>
    </w:lvl>
    <w:lvl w:ilvl="2">
      <w:start w:val="1"/>
      <w:numFmt w:val="lowerRoman"/>
      <w:lvlText w:val="%1.%2.%3."/>
      <w:lvlJc w:val="right"/>
      <w:pPr>
        <w:ind w:left="2000" w:hanging="480"/>
      </w:pPr>
    </w:lvl>
    <w:lvl w:ilvl="3">
      <w:start w:val="1"/>
      <w:numFmt w:val="decimal"/>
      <w:lvlText w:val="%1.%2.%3.%4."/>
      <w:lvlJc w:val="left"/>
      <w:pPr>
        <w:ind w:left="2480" w:hanging="480"/>
      </w:pPr>
    </w:lvl>
    <w:lvl w:ilvl="4">
      <w:start w:val="1"/>
      <w:numFmt w:val="ideographTraditional"/>
      <w:lvlText w:val="%1.%2.%3.%4.%5、"/>
      <w:lvlJc w:val="left"/>
      <w:pPr>
        <w:ind w:left="2960" w:hanging="480"/>
      </w:pPr>
    </w:lvl>
    <w:lvl w:ilvl="5">
      <w:start w:val="1"/>
      <w:numFmt w:val="lowerRoman"/>
      <w:lvlText w:val="%1.%2.%3.%4.%5.%6."/>
      <w:lvlJc w:val="right"/>
      <w:pPr>
        <w:ind w:left="3440" w:hanging="480"/>
      </w:pPr>
    </w:lvl>
    <w:lvl w:ilvl="6">
      <w:start w:val="1"/>
      <w:numFmt w:val="decimal"/>
      <w:lvlText w:val="%1.%2.%3.%4.%5.%6.%7."/>
      <w:lvlJc w:val="left"/>
      <w:pPr>
        <w:ind w:left="3920" w:hanging="480"/>
      </w:pPr>
    </w:lvl>
    <w:lvl w:ilvl="7">
      <w:start w:val="1"/>
      <w:numFmt w:val="ideographTraditional"/>
      <w:lvlText w:val="%1.%2.%3.%4.%5.%6.%7.%8、"/>
      <w:lvlJc w:val="left"/>
      <w:pPr>
        <w:ind w:left="4400" w:hanging="480"/>
      </w:pPr>
    </w:lvl>
    <w:lvl w:ilvl="8">
      <w:start w:val="1"/>
      <w:numFmt w:val="lowerRoman"/>
      <w:lvlText w:val="%1.%2.%3.%4.%5.%6.%7.%8.%9."/>
      <w:lvlJc w:val="right"/>
      <w:pPr>
        <w:ind w:left="4880" w:hanging="480"/>
      </w:pPr>
    </w:lvl>
  </w:abstractNum>
  <w:abstractNum w:abstractNumId="2" w15:restartNumberingAfterBreak="0">
    <w:nsid w:val="1A170E74"/>
    <w:multiLevelType w:val="multilevel"/>
    <w:tmpl w:val="62C4702A"/>
    <w:styleLink w:val="WW8Num9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eastAsia="標楷體" w:cs="標楷體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A7C2BEA"/>
    <w:multiLevelType w:val="multilevel"/>
    <w:tmpl w:val="E5AC8F2A"/>
    <w:styleLink w:val="WW8Num17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eastAsia="標楷體" w:cs="標楷體"/>
        <w:b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ED16CBF"/>
    <w:multiLevelType w:val="multilevel"/>
    <w:tmpl w:val="58D8DC92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2624F3F"/>
    <w:multiLevelType w:val="multilevel"/>
    <w:tmpl w:val="F02EC0D6"/>
    <w:styleLink w:val="WW8Num7"/>
    <w:lvl w:ilvl="0">
      <w:start w:val="1"/>
      <w:numFmt w:val="japaneseCounting"/>
      <w:lvlText w:val="%1、"/>
      <w:lvlJc w:val="left"/>
      <w:pPr>
        <w:ind w:left="1145" w:hanging="720"/>
      </w:pPr>
    </w:lvl>
    <w:lvl w:ilvl="1">
      <w:start w:val="1"/>
      <w:numFmt w:val="ideographTraditional"/>
      <w:lvlText w:val="%1.%2、"/>
      <w:lvlJc w:val="left"/>
      <w:pPr>
        <w:ind w:left="1385" w:hanging="480"/>
      </w:pPr>
    </w:lvl>
    <w:lvl w:ilvl="2">
      <w:start w:val="1"/>
      <w:numFmt w:val="lowerRoman"/>
      <w:lvlText w:val="%1.%2.%3."/>
      <w:lvlJc w:val="right"/>
      <w:pPr>
        <w:ind w:left="1865" w:hanging="480"/>
      </w:pPr>
    </w:lvl>
    <w:lvl w:ilvl="3">
      <w:start w:val="1"/>
      <w:numFmt w:val="decimal"/>
      <w:lvlText w:val="%1.%2.%3.%4."/>
      <w:lvlJc w:val="left"/>
      <w:pPr>
        <w:ind w:left="2345" w:hanging="480"/>
      </w:pPr>
    </w:lvl>
    <w:lvl w:ilvl="4">
      <w:start w:val="1"/>
      <w:numFmt w:val="ideographTraditional"/>
      <w:lvlText w:val="%1.%2.%3.%4.%5、"/>
      <w:lvlJc w:val="left"/>
      <w:pPr>
        <w:ind w:left="2825" w:hanging="480"/>
      </w:pPr>
    </w:lvl>
    <w:lvl w:ilvl="5">
      <w:start w:val="1"/>
      <w:numFmt w:val="lowerRoman"/>
      <w:lvlText w:val="%1.%2.%3.%4.%5.%6."/>
      <w:lvlJc w:val="right"/>
      <w:pPr>
        <w:ind w:left="3305" w:hanging="480"/>
      </w:pPr>
    </w:lvl>
    <w:lvl w:ilvl="6">
      <w:start w:val="1"/>
      <w:numFmt w:val="decimal"/>
      <w:lvlText w:val="%1.%2.%3.%4.%5.%6.%7."/>
      <w:lvlJc w:val="left"/>
      <w:pPr>
        <w:ind w:left="3785" w:hanging="480"/>
      </w:pPr>
    </w:lvl>
    <w:lvl w:ilvl="7">
      <w:start w:val="1"/>
      <w:numFmt w:val="ideographTraditional"/>
      <w:lvlText w:val="%1.%2.%3.%4.%5.%6.%7.%8、"/>
      <w:lvlJc w:val="left"/>
      <w:pPr>
        <w:ind w:left="4265" w:hanging="480"/>
      </w:pPr>
    </w:lvl>
    <w:lvl w:ilvl="8">
      <w:start w:val="1"/>
      <w:numFmt w:val="lowerRoman"/>
      <w:lvlText w:val="%1.%2.%3.%4.%5.%6.%7.%8.%9."/>
      <w:lvlJc w:val="right"/>
      <w:pPr>
        <w:ind w:left="4745" w:hanging="480"/>
      </w:pPr>
    </w:lvl>
  </w:abstractNum>
  <w:abstractNum w:abstractNumId="6" w15:restartNumberingAfterBreak="0">
    <w:nsid w:val="229C675F"/>
    <w:multiLevelType w:val="multilevel"/>
    <w:tmpl w:val="ECF06476"/>
    <w:styleLink w:val="WW8Num22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378" w:hanging="480"/>
      </w:pPr>
    </w:lvl>
    <w:lvl w:ilvl="2">
      <w:start w:val="1"/>
      <w:numFmt w:val="lowerRoman"/>
      <w:lvlText w:val="%1.%2.%3."/>
      <w:lvlJc w:val="right"/>
      <w:pPr>
        <w:ind w:left="1858" w:hanging="480"/>
      </w:pPr>
    </w:lvl>
    <w:lvl w:ilvl="3">
      <w:start w:val="1"/>
      <w:numFmt w:val="decimal"/>
      <w:lvlText w:val="%1.%2.%3.%4."/>
      <w:lvlJc w:val="left"/>
      <w:pPr>
        <w:ind w:left="2338" w:hanging="480"/>
      </w:pPr>
    </w:lvl>
    <w:lvl w:ilvl="4">
      <w:start w:val="1"/>
      <w:numFmt w:val="ideographTraditional"/>
      <w:lvlText w:val="%1.%2.%3.%4.%5、"/>
      <w:lvlJc w:val="left"/>
      <w:pPr>
        <w:ind w:left="2818" w:hanging="480"/>
      </w:pPr>
    </w:lvl>
    <w:lvl w:ilvl="5">
      <w:start w:val="1"/>
      <w:numFmt w:val="lowerRoman"/>
      <w:lvlText w:val="%1.%2.%3.%4.%5.%6."/>
      <w:lvlJc w:val="right"/>
      <w:pPr>
        <w:ind w:left="3298" w:hanging="480"/>
      </w:pPr>
    </w:lvl>
    <w:lvl w:ilvl="6">
      <w:start w:val="1"/>
      <w:numFmt w:val="decimal"/>
      <w:lvlText w:val="%1.%2.%3.%4.%5.%6.%7."/>
      <w:lvlJc w:val="left"/>
      <w:pPr>
        <w:ind w:left="3778" w:hanging="480"/>
      </w:pPr>
    </w:lvl>
    <w:lvl w:ilvl="7">
      <w:start w:val="1"/>
      <w:numFmt w:val="ideographTraditional"/>
      <w:lvlText w:val="%1.%2.%3.%4.%5.%6.%7.%8、"/>
      <w:lvlJc w:val="left"/>
      <w:pPr>
        <w:ind w:left="4258" w:hanging="480"/>
      </w:pPr>
    </w:lvl>
    <w:lvl w:ilvl="8">
      <w:start w:val="1"/>
      <w:numFmt w:val="lowerRoman"/>
      <w:lvlText w:val="%1.%2.%3.%4.%5.%6.%7.%8.%9."/>
      <w:lvlJc w:val="right"/>
      <w:pPr>
        <w:ind w:left="4738" w:hanging="480"/>
      </w:pPr>
    </w:lvl>
  </w:abstractNum>
  <w:abstractNum w:abstractNumId="7" w15:restartNumberingAfterBreak="0">
    <w:nsid w:val="24F92166"/>
    <w:multiLevelType w:val="multilevel"/>
    <w:tmpl w:val="101C71D0"/>
    <w:styleLink w:val="WW8Num1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2D025B13"/>
    <w:multiLevelType w:val="multilevel"/>
    <w:tmpl w:val="457ADE9C"/>
    <w:styleLink w:val="WW8Num2"/>
    <w:lvl w:ilvl="0">
      <w:start w:val="1"/>
      <w:numFmt w:val="ideographLegalTraditional"/>
      <w:lvlText w:val="%1、"/>
      <w:lvlJc w:val="left"/>
      <w:pPr>
        <w:ind w:left="1005" w:hanging="720"/>
      </w:pPr>
    </w:lvl>
    <w:lvl w:ilvl="1">
      <w:start w:val="1"/>
      <w:numFmt w:val="ideographTraditional"/>
      <w:lvlText w:val="%1.%2、"/>
      <w:lvlJc w:val="left"/>
      <w:pPr>
        <w:ind w:left="1245" w:hanging="480"/>
      </w:pPr>
    </w:lvl>
    <w:lvl w:ilvl="2">
      <w:start w:val="1"/>
      <w:numFmt w:val="lowerRoman"/>
      <w:lvlText w:val="%1.%2.%3."/>
      <w:lvlJc w:val="right"/>
      <w:pPr>
        <w:ind w:left="1725" w:hanging="480"/>
      </w:pPr>
    </w:lvl>
    <w:lvl w:ilvl="3">
      <w:start w:val="1"/>
      <w:numFmt w:val="decimal"/>
      <w:lvlText w:val="%1.%2.%3.%4."/>
      <w:lvlJc w:val="left"/>
      <w:pPr>
        <w:ind w:left="2205" w:hanging="480"/>
      </w:pPr>
    </w:lvl>
    <w:lvl w:ilvl="4">
      <w:start w:val="1"/>
      <w:numFmt w:val="ideographTraditional"/>
      <w:lvlText w:val="%1.%2.%3.%4.%5、"/>
      <w:lvlJc w:val="left"/>
      <w:pPr>
        <w:ind w:left="2685" w:hanging="480"/>
      </w:pPr>
    </w:lvl>
    <w:lvl w:ilvl="5">
      <w:start w:val="1"/>
      <w:numFmt w:val="lowerRoman"/>
      <w:lvlText w:val="%1.%2.%3.%4.%5.%6."/>
      <w:lvlJc w:val="right"/>
      <w:pPr>
        <w:ind w:left="3165" w:hanging="480"/>
      </w:pPr>
    </w:lvl>
    <w:lvl w:ilvl="6">
      <w:start w:val="1"/>
      <w:numFmt w:val="decimal"/>
      <w:lvlText w:val="%1.%2.%3.%4.%5.%6.%7."/>
      <w:lvlJc w:val="left"/>
      <w:pPr>
        <w:ind w:left="3645" w:hanging="480"/>
      </w:pPr>
    </w:lvl>
    <w:lvl w:ilvl="7">
      <w:start w:val="1"/>
      <w:numFmt w:val="ideographTraditional"/>
      <w:lvlText w:val="%1.%2.%3.%4.%5.%6.%7.%8、"/>
      <w:lvlJc w:val="left"/>
      <w:pPr>
        <w:ind w:left="4125" w:hanging="480"/>
      </w:pPr>
    </w:lvl>
    <w:lvl w:ilvl="8">
      <w:start w:val="1"/>
      <w:numFmt w:val="lowerRoman"/>
      <w:lvlText w:val="%1.%2.%3.%4.%5.%6.%7.%8.%9."/>
      <w:lvlJc w:val="right"/>
      <w:pPr>
        <w:ind w:left="4605" w:hanging="480"/>
      </w:pPr>
    </w:lvl>
  </w:abstractNum>
  <w:abstractNum w:abstractNumId="9" w15:restartNumberingAfterBreak="0">
    <w:nsid w:val="2D9745A3"/>
    <w:multiLevelType w:val="multilevel"/>
    <w:tmpl w:val="7B283524"/>
    <w:styleLink w:val="WW8Num1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359B46F0"/>
    <w:multiLevelType w:val="multilevel"/>
    <w:tmpl w:val="72FE0B34"/>
    <w:styleLink w:val="WW8Num8"/>
    <w:lvl w:ilvl="0">
      <w:start w:val="1"/>
      <w:numFmt w:val="japaneseCounting"/>
      <w:lvlText w:val="%1、"/>
      <w:lvlJc w:val="left"/>
      <w:pPr>
        <w:ind w:left="860" w:hanging="720"/>
      </w:pPr>
    </w:lvl>
    <w:lvl w:ilvl="1">
      <w:start w:val="1"/>
      <w:numFmt w:val="japaneseCounting"/>
      <w:lvlText w:val="(%1.%2)"/>
      <w:lvlJc w:val="left"/>
      <w:pPr>
        <w:ind w:left="1100" w:hanging="48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1580" w:hanging="480"/>
      </w:pPr>
    </w:lvl>
    <w:lvl w:ilvl="3">
      <w:start w:val="1"/>
      <w:numFmt w:val="decimal"/>
      <w:lvlText w:val="%1.%2.%3.%4."/>
      <w:lvlJc w:val="left"/>
      <w:pPr>
        <w:ind w:left="2060" w:hanging="480"/>
      </w:pPr>
    </w:lvl>
    <w:lvl w:ilvl="4">
      <w:start w:val="1"/>
      <w:numFmt w:val="ideographTraditional"/>
      <w:lvlText w:val="%1.%2.%3.%4.%5、"/>
      <w:lvlJc w:val="left"/>
      <w:pPr>
        <w:ind w:left="2540" w:hanging="480"/>
      </w:pPr>
    </w:lvl>
    <w:lvl w:ilvl="5">
      <w:start w:val="1"/>
      <w:numFmt w:val="lowerRoman"/>
      <w:lvlText w:val="%1.%2.%3.%4.%5.%6."/>
      <w:lvlJc w:val="right"/>
      <w:pPr>
        <w:ind w:left="3020" w:hanging="480"/>
      </w:pPr>
    </w:lvl>
    <w:lvl w:ilvl="6">
      <w:start w:val="1"/>
      <w:numFmt w:val="decimal"/>
      <w:lvlText w:val="%1.%2.%3.%4.%5.%6.%7."/>
      <w:lvlJc w:val="left"/>
      <w:pPr>
        <w:ind w:left="3500" w:hanging="480"/>
      </w:pPr>
    </w:lvl>
    <w:lvl w:ilvl="7">
      <w:start w:val="1"/>
      <w:numFmt w:val="ideographTraditional"/>
      <w:lvlText w:val="%1.%2.%3.%4.%5.%6.%7.%8、"/>
      <w:lvlJc w:val="left"/>
      <w:pPr>
        <w:ind w:left="3980" w:hanging="480"/>
      </w:pPr>
    </w:lvl>
    <w:lvl w:ilvl="8">
      <w:start w:val="1"/>
      <w:numFmt w:val="lowerRoman"/>
      <w:lvlText w:val="%1.%2.%3.%4.%5.%6.%7.%8.%9."/>
      <w:lvlJc w:val="right"/>
      <w:pPr>
        <w:ind w:left="4460" w:hanging="480"/>
      </w:pPr>
    </w:lvl>
  </w:abstractNum>
  <w:abstractNum w:abstractNumId="11" w15:restartNumberingAfterBreak="0">
    <w:nsid w:val="388878D1"/>
    <w:multiLevelType w:val="multilevel"/>
    <w:tmpl w:val="97C03F14"/>
    <w:styleLink w:val="WW8Num6"/>
    <w:lvl w:ilvl="0">
      <w:start w:val="1"/>
      <w:numFmt w:val="japaneseCounting"/>
      <w:suff w:val="nothing"/>
      <w:lvlText w:val="%1、"/>
      <w:lvlJc w:val="left"/>
      <w:pPr>
        <w:ind w:left="1040" w:hanging="480"/>
      </w:pPr>
      <w:rPr>
        <w:rFonts w:ascii="標楷體" w:eastAsia="標楷體" w:hAnsi="標楷體" w:cs="新細明體, PMingLiU"/>
        <w:kern w:val="0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517" w:hanging="480"/>
      </w:pPr>
    </w:lvl>
    <w:lvl w:ilvl="2">
      <w:start w:val="1"/>
      <w:numFmt w:val="lowerRoman"/>
      <w:lvlText w:val="%1.%2.%3."/>
      <w:lvlJc w:val="right"/>
      <w:pPr>
        <w:ind w:left="1997" w:hanging="480"/>
      </w:pPr>
    </w:lvl>
    <w:lvl w:ilvl="3">
      <w:start w:val="1"/>
      <w:numFmt w:val="decimal"/>
      <w:lvlText w:val="%1.%2.%3.%4."/>
      <w:lvlJc w:val="left"/>
      <w:pPr>
        <w:ind w:left="2477" w:hanging="480"/>
      </w:pPr>
    </w:lvl>
    <w:lvl w:ilvl="4">
      <w:start w:val="1"/>
      <w:numFmt w:val="ideographTraditional"/>
      <w:lvlText w:val="%1.%2.%3.%4.%5、"/>
      <w:lvlJc w:val="left"/>
      <w:pPr>
        <w:ind w:left="2957" w:hanging="480"/>
      </w:pPr>
    </w:lvl>
    <w:lvl w:ilvl="5">
      <w:start w:val="1"/>
      <w:numFmt w:val="lowerRoman"/>
      <w:lvlText w:val="%1.%2.%3.%4.%5.%6."/>
      <w:lvlJc w:val="right"/>
      <w:pPr>
        <w:ind w:left="3437" w:hanging="480"/>
      </w:pPr>
    </w:lvl>
    <w:lvl w:ilvl="6">
      <w:start w:val="1"/>
      <w:numFmt w:val="decimal"/>
      <w:lvlText w:val="%1.%2.%3.%4.%5.%6.%7."/>
      <w:lvlJc w:val="left"/>
      <w:pPr>
        <w:ind w:left="3917" w:hanging="480"/>
      </w:pPr>
    </w:lvl>
    <w:lvl w:ilvl="7">
      <w:start w:val="1"/>
      <w:numFmt w:val="ideographTraditional"/>
      <w:lvlText w:val="%1.%2.%3.%4.%5.%6.%7.%8、"/>
      <w:lvlJc w:val="left"/>
      <w:pPr>
        <w:ind w:left="4397" w:hanging="480"/>
      </w:pPr>
    </w:lvl>
    <w:lvl w:ilvl="8">
      <w:start w:val="1"/>
      <w:numFmt w:val="lowerRoman"/>
      <w:lvlText w:val="%1.%2.%3.%4.%5.%6.%7.%8.%9."/>
      <w:lvlJc w:val="right"/>
      <w:pPr>
        <w:ind w:left="4877" w:hanging="480"/>
      </w:pPr>
    </w:lvl>
  </w:abstractNum>
  <w:abstractNum w:abstractNumId="12" w15:restartNumberingAfterBreak="0">
    <w:nsid w:val="40FD7B01"/>
    <w:multiLevelType w:val="multilevel"/>
    <w:tmpl w:val="2B0A91F8"/>
    <w:styleLink w:val="WW8Num4"/>
    <w:lvl w:ilvl="0">
      <w:start w:val="1"/>
      <w:numFmt w:val="japaneseCounting"/>
      <w:lvlText w:val="%1、"/>
      <w:lvlJc w:val="left"/>
      <w:pPr>
        <w:ind w:left="998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118" w:hanging="360"/>
      </w:pPr>
    </w:lvl>
    <w:lvl w:ilvl="2">
      <w:start w:val="1"/>
      <w:numFmt w:val="lowerRoman"/>
      <w:lvlText w:val="%1.%2.%3."/>
      <w:lvlJc w:val="right"/>
      <w:pPr>
        <w:ind w:left="1718" w:hanging="480"/>
      </w:pPr>
    </w:lvl>
    <w:lvl w:ilvl="3">
      <w:start w:val="1"/>
      <w:numFmt w:val="decimal"/>
      <w:lvlText w:val="%1.%2.%3.%4."/>
      <w:lvlJc w:val="left"/>
      <w:pPr>
        <w:ind w:left="2198" w:hanging="480"/>
      </w:pPr>
    </w:lvl>
    <w:lvl w:ilvl="4">
      <w:start w:val="1"/>
      <w:numFmt w:val="ideographTraditional"/>
      <w:lvlText w:val="%1.%2.%3.%4.%5、"/>
      <w:lvlJc w:val="left"/>
      <w:pPr>
        <w:ind w:left="2678" w:hanging="480"/>
      </w:pPr>
    </w:lvl>
    <w:lvl w:ilvl="5">
      <w:start w:val="1"/>
      <w:numFmt w:val="lowerRoman"/>
      <w:lvlText w:val="%1.%2.%3.%4.%5.%6."/>
      <w:lvlJc w:val="right"/>
      <w:pPr>
        <w:ind w:left="3158" w:hanging="480"/>
      </w:pPr>
    </w:lvl>
    <w:lvl w:ilvl="6">
      <w:start w:val="1"/>
      <w:numFmt w:val="decimal"/>
      <w:lvlText w:val="%1.%2.%3.%4.%5.%6.%7."/>
      <w:lvlJc w:val="left"/>
      <w:pPr>
        <w:ind w:left="3638" w:hanging="480"/>
      </w:pPr>
    </w:lvl>
    <w:lvl w:ilvl="7">
      <w:start w:val="1"/>
      <w:numFmt w:val="ideographTraditional"/>
      <w:lvlText w:val="%1.%2.%3.%4.%5.%6.%7.%8、"/>
      <w:lvlJc w:val="left"/>
      <w:pPr>
        <w:ind w:left="4118" w:hanging="480"/>
      </w:pPr>
    </w:lvl>
    <w:lvl w:ilvl="8">
      <w:start w:val="1"/>
      <w:numFmt w:val="lowerRoman"/>
      <w:lvlText w:val="%1.%2.%3.%4.%5.%6.%7.%8.%9."/>
      <w:lvlJc w:val="right"/>
      <w:pPr>
        <w:ind w:left="4598" w:hanging="480"/>
      </w:pPr>
    </w:lvl>
  </w:abstractNum>
  <w:abstractNum w:abstractNumId="13" w15:restartNumberingAfterBreak="0">
    <w:nsid w:val="412449BE"/>
    <w:multiLevelType w:val="multilevel"/>
    <w:tmpl w:val="6FCA08B0"/>
    <w:styleLink w:val="WW8Num24"/>
    <w:lvl w:ilvl="0">
      <w:start w:val="1"/>
      <w:numFmt w:val="japaneseCounting"/>
      <w:lvlText w:val="%1、"/>
      <w:lvlJc w:val="left"/>
      <w:pPr>
        <w:ind w:left="860" w:hanging="720"/>
      </w:pPr>
    </w:lvl>
    <w:lvl w:ilvl="1">
      <w:start w:val="1"/>
      <w:numFmt w:val="ideographTraditional"/>
      <w:lvlText w:val="%1.%2、"/>
      <w:lvlJc w:val="left"/>
      <w:pPr>
        <w:ind w:left="1100" w:hanging="480"/>
      </w:pPr>
    </w:lvl>
    <w:lvl w:ilvl="2">
      <w:start w:val="1"/>
      <w:numFmt w:val="lowerRoman"/>
      <w:lvlText w:val="%1.%2.%3."/>
      <w:lvlJc w:val="right"/>
      <w:pPr>
        <w:ind w:left="1580" w:hanging="480"/>
      </w:pPr>
    </w:lvl>
    <w:lvl w:ilvl="3">
      <w:start w:val="1"/>
      <w:numFmt w:val="decimal"/>
      <w:lvlText w:val="%1.%2.%3.%4."/>
      <w:lvlJc w:val="left"/>
      <w:pPr>
        <w:ind w:left="2060" w:hanging="480"/>
      </w:pPr>
    </w:lvl>
    <w:lvl w:ilvl="4">
      <w:start w:val="1"/>
      <w:numFmt w:val="ideographTraditional"/>
      <w:lvlText w:val="%1.%2.%3.%4.%5、"/>
      <w:lvlJc w:val="left"/>
      <w:pPr>
        <w:ind w:left="2540" w:hanging="480"/>
      </w:pPr>
    </w:lvl>
    <w:lvl w:ilvl="5">
      <w:start w:val="1"/>
      <w:numFmt w:val="lowerRoman"/>
      <w:lvlText w:val="%1.%2.%3.%4.%5.%6."/>
      <w:lvlJc w:val="right"/>
      <w:pPr>
        <w:ind w:left="3020" w:hanging="480"/>
      </w:pPr>
    </w:lvl>
    <w:lvl w:ilvl="6">
      <w:start w:val="1"/>
      <w:numFmt w:val="decimal"/>
      <w:lvlText w:val="%1.%2.%3.%4.%5.%6.%7."/>
      <w:lvlJc w:val="left"/>
      <w:pPr>
        <w:ind w:left="3500" w:hanging="480"/>
      </w:pPr>
    </w:lvl>
    <w:lvl w:ilvl="7">
      <w:start w:val="1"/>
      <w:numFmt w:val="ideographTraditional"/>
      <w:lvlText w:val="%1.%2.%3.%4.%5.%6.%7.%8、"/>
      <w:lvlJc w:val="left"/>
      <w:pPr>
        <w:ind w:left="3980" w:hanging="480"/>
      </w:pPr>
    </w:lvl>
    <w:lvl w:ilvl="8">
      <w:start w:val="1"/>
      <w:numFmt w:val="lowerRoman"/>
      <w:lvlText w:val="%1.%2.%3.%4.%5.%6.%7.%8.%9."/>
      <w:lvlJc w:val="right"/>
      <w:pPr>
        <w:ind w:left="4460" w:hanging="480"/>
      </w:pPr>
    </w:lvl>
  </w:abstractNum>
  <w:abstractNum w:abstractNumId="14" w15:restartNumberingAfterBreak="0">
    <w:nsid w:val="462B29C7"/>
    <w:multiLevelType w:val="multilevel"/>
    <w:tmpl w:val="06BCA3F0"/>
    <w:styleLink w:val="WW8Num10"/>
    <w:lvl w:ilvl="0">
      <w:start w:val="1"/>
      <w:numFmt w:val="japaneseCounting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1378" w:hanging="480"/>
      </w:pPr>
    </w:lvl>
    <w:lvl w:ilvl="2">
      <w:start w:val="1"/>
      <w:numFmt w:val="lowerRoman"/>
      <w:lvlText w:val="%1.%2.%3."/>
      <w:lvlJc w:val="right"/>
      <w:pPr>
        <w:ind w:left="1858" w:hanging="480"/>
      </w:pPr>
    </w:lvl>
    <w:lvl w:ilvl="3">
      <w:start w:val="1"/>
      <w:numFmt w:val="decimal"/>
      <w:lvlText w:val="%1.%2.%3.%4."/>
      <w:lvlJc w:val="left"/>
      <w:pPr>
        <w:ind w:left="2338" w:hanging="480"/>
      </w:pPr>
    </w:lvl>
    <w:lvl w:ilvl="4">
      <w:start w:val="1"/>
      <w:numFmt w:val="ideographTraditional"/>
      <w:lvlText w:val="%1.%2.%3.%4.%5、"/>
      <w:lvlJc w:val="left"/>
      <w:pPr>
        <w:ind w:left="2818" w:hanging="480"/>
      </w:pPr>
    </w:lvl>
    <w:lvl w:ilvl="5">
      <w:start w:val="1"/>
      <w:numFmt w:val="lowerRoman"/>
      <w:lvlText w:val="%1.%2.%3.%4.%5.%6."/>
      <w:lvlJc w:val="right"/>
      <w:pPr>
        <w:ind w:left="3298" w:hanging="480"/>
      </w:pPr>
    </w:lvl>
    <w:lvl w:ilvl="6">
      <w:start w:val="1"/>
      <w:numFmt w:val="decimal"/>
      <w:lvlText w:val="%1.%2.%3.%4.%5.%6.%7."/>
      <w:lvlJc w:val="left"/>
      <w:pPr>
        <w:ind w:left="3778" w:hanging="480"/>
      </w:pPr>
    </w:lvl>
    <w:lvl w:ilvl="7">
      <w:start w:val="1"/>
      <w:numFmt w:val="ideographTraditional"/>
      <w:lvlText w:val="%1.%2.%3.%4.%5.%6.%7.%8、"/>
      <w:lvlJc w:val="left"/>
      <w:pPr>
        <w:ind w:left="4258" w:hanging="480"/>
      </w:pPr>
    </w:lvl>
    <w:lvl w:ilvl="8">
      <w:start w:val="1"/>
      <w:numFmt w:val="lowerRoman"/>
      <w:lvlText w:val="%1.%2.%3.%4.%5.%6.%7.%8.%9."/>
      <w:lvlJc w:val="right"/>
      <w:pPr>
        <w:ind w:left="4738" w:hanging="480"/>
      </w:pPr>
    </w:lvl>
  </w:abstractNum>
  <w:abstractNum w:abstractNumId="15" w15:restartNumberingAfterBreak="0">
    <w:nsid w:val="4A446716"/>
    <w:multiLevelType w:val="multilevel"/>
    <w:tmpl w:val="0742E442"/>
    <w:styleLink w:val="WW8Num1"/>
    <w:lvl w:ilvl="0">
      <w:start w:val="1"/>
      <w:numFmt w:val="japaneseCounting"/>
      <w:lvlText w:val="%1、"/>
      <w:lvlJc w:val="left"/>
      <w:pPr>
        <w:ind w:left="860" w:hanging="720"/>
      </w:pPr>
    </w:lvl>
    <w:lvl w:ilvl="1">
      <w:start w:val="1"/>
      <w:numFmt w:val="japaneseCounting"/>
      <w:lvlText w:val="(%1.%2)"/>
      <w:lvlJc w:val="left"/>
      <w:pPr>
        <w:ind w:left="1100" w:hanging="48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1580" w:hanging="480"/>
      </w:pPr>
    </w:lvl>
    <w:lvl w:ilvl="3">
      <w:start w:val="1"/>
      <w:numFmt w:val="decimal"/>
      <w:lvlText w:val="%1.%2.%3.%4."/>
      <w:lvlJc w:val="left"/>
      <w:pPr>
        <w:ind w:left="2060" w:hanging="480"/>
      </w:pPr>
    </w:lvl>
    <w:lvl w:ilvl="4">
      <w:start w:val="1"/>
      <w:numFmt w:val="ideographTraditional"/>
      <w:lvlText w:val="%1.%2.%3.%4.%5、"/>
      <w:lvlJc w:val="left"/>
      <w:pPr>
        <w:ind w:left="2540" w:hanging="480"/>
      </w:pPr>
    </w:lvl>
    <w:lvl w:ilvl="5">
      <w:start w:val="1"/>
      <w:numFmt w:val="lowerRoman"/>
      <w:lvlText w:val="%1.%2.%3.%4.%5.%6."/>
      <w:lvlJc w:val="right"/>
      <w:pPr>
        <w:ind w:left="3020" w:hanging="480"/>
      </w:pPr>
    </w:lvl>
    <w:lvl w:ilvl="6">
      <w:start w:val="1"/>
      <w:numFmt w:val="decimal"/>
      <w:lvlText w:val="%1.%2.%3.%4.%5.%6.%7."/>
      <w:lvlJc w:val="left"/>
      <w:pPr>
        <w:ind w:left="3500" w:hanging="480"/>
      </w:pPr>
    </w:lvl>
    <w:lvl w:ilvl="7">
      <w:start w:val="1"/>
      <w:numFmt w:val="ideographTraditional"/>
      <w:lvlText w:val="%1.%2.%3.%4.%5.%6.%7.%8、"/>
      <w:lvlJc w:val="left"/>
      <w:pPr>
        <w:ind w:left="3980" w:hanging="480"/>
      </w:pPr>
    </w:lvl>
    <w:lvl w:ilvl="8">
      <w:start w:val="1"/>
      <w:numFmt w:val="lowerRoman"/>
      <w:lvlText w:val="%1.%2.%3.%4.%5.%6.%7.%8.%9."/>
      <w:lvlJc w:val="right"/>
      <w:pPr>
        <w:ind w:left="4460" w:hanging="480"/>
      </w:pPr>
    </w:lvl>
  </w:abstractNum>
  <w:abstractNum w:abstractNumId="16" w15:restartNumberingAfterBreak="0">
    <w:nsid w:val="4C4E1173"/>
    <w:multiLevelType w:val="multilevel"/>
    <w:tmpl w:val="19485474"/>
    <w:styleLink w:val="WW8Num1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新細明體, PMingLiU" w:hAnsi="Times New Roman" w:cs="Times New Roman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4EF851CC"/>
    <w:multiLevelType w:val="multilevel"/>
    <w:tmpl w:val="9EFCCDF4"/>
    <w:styleLink w:val="WW8Num23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i w:val="0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4F953D73"/>
    <w:multiLevelType w:val="multilevel"/>
    <w:tmpl w:val="3F10A648"/>
    <w:styleLink w:val="WW8Num3"/>
    <w:lvl w:ilvl="0">
      <w:start w:val="4"/>
      <w:numFmt w:val="japaneseCounting"/>
      <w:lvlText w:val="%1、"/>
      <w:lvlJc w:val="left"/>
      <w:pPr>
        <w:ind w:left="860" w:hanging="720"/>
      </w:pPr>
    </w:lvl>
    <w:lvl w:ilvl="1">
      <w:start w:val="1"/>
      <w:numFmt w:val="ideographTraditional"/>
      <w:lvlText w:val="%1.%2、"/>
      <w:lvlJc w:val="left"/>
      <w:pPr>
        <w:ind w:left="1100" w:hanging="480"/>
      </w:pPr>
    </w:lvl>
    <w:lvl w:ilvl="2">
      <w:start w:val="1"/>
      <w:numFmt w:val="lowerRoman"/>
      <w:lvlText w:val="%1.%2.%3."/>
      <w:lvlJc w:val="right"/>
      <w:pPr>
        <w:ind w:left="1580" w:hanging="480"/>
      </w:pPr>
    </w:lvl>
    <w:lvl w:ilvl="3">
      <w:start w:val="1"/>
      <w:numFmt w:val="decimal"/>
      <w:lvlText w:val="%1.%2.%3.%4."/>
      <w:lvlJc w:val="left"/>
      <w:pPr>
        <w:ind w:left="2060" w:hanging="480"/>
      </w:pPr>
    </w:lvl>
    <w:lvl w:ilvl="4">
      <w:start w:val="1"/>
      <w:numFmt w:val="ideographTraditional"/>
      <w:lvlText w:val="%1.%2.%3.%4.%5、"/>
      <w:lvlJc w:val="left"/>
      <w:pPr>
        <w:ind w:left="2540" w:hanging="480"/>
      </w:pPr>
    </w:lvl>
    <w:lvl w:ilvl="5">
      <w:start w:val="1"/>
      <w:numFmt w:val="lowerRoman"/>
      <w:lvlText w:val="%1.%2.%3.%4.%5.%6."/>
      <w:lvlJc w:val="right"/>
      <w:pPr>
        <w:ind w:left="3020" w:hanging="480"/>
      </w:pPr>
    </w:lvl>
    <w:lvl w:ilvl="6">
      <w:start w:val="1"/>
      <w:numFmt w:val="decimal"/>
      <w:lvlText w:val="%1.%2.%3.%4.%5.%6.%7."/>
      <w:lvlJc w:val="left"/>
      <w:pPr>
        <w:ind w:left="3500" w:hanging="480"/>
      </w:pPr>
    </w:lvl>
    <w:lvl w:ilvl="7">
      <w:start w:val="1"/>
      <w:numFmt w:val="ideographTraditional"/>
      <w:lvlText w:val="%1.%2.%3.%4.%5.%6.%7.%8、"/>
      <w:lvlJc w:val="left"/>
      <w:pPr>
        <w:ind w:left="3980" w:hanging="480"/>
      </w:pPr>
    </w:lvl>
    <w:lvl w:ilvl="8">
      <w:start w:val="1"/>
      <w:numFmt w:val="lowerRoman"/>
      <w:lvlText w:val="%1.%2.%3.%4.%5.%6.%7.%8.%9."/>
      <w:lvlJc w:val="right"/>
      <w:pPr>
        <w:ind w:left="4460" w:hanging="480"/>
      </w:pPr>
    </w:lvl>
  </w:abstractNum>
  <w:abstractNum w:abstractNumId="19" w15:restartNumberingAfterBreak="0">
    <w:nsid w:val="504C36C2"/>
    <w:multiLevelType w:val="multilevel"/>
    <w:tmpl w:val="CF2A31B0"/>
    <w:styleLink w:val="WW8Num25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i w:val="0"/>
        <w:sz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517A0A3E"/>
    <w:multiLevelType w:val="multilevel"/>
    <w:tmpl w:val="42C87212"/>
    <w:styleLink w:val="WW8Num18"/>
    <w:lvl w:ilvl="0">
      <w:start w:val="2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1.%2、"/>
      <w:lvlJc w:val="left"/>
      <w:pPr>
        <w:ind w:left="1240" w:hanging="480"/>
      </w:pPr>
    </w:lvl>
    <w:lvl w:ilvl="2">
      <w:start w:val="1"/>
      <w:numFmt w:val="lowerRoman"/>
      <w:lvlText w:val="%1.%2.%3."/>
      <w:lvlJc w:val="right"/>
      <w:pPr>
        <w:ind w:left="1720" w:hanging="480"/>
      </w:pPr>
    </w:lvl>
    <w:lvl w:ilvl="3">
      <w:start w:val="1"/>
      <w:numFmt w:val="decimal"/>
      <w:lvlText w:val="%1.%2.%3.%4."/>
      <w:lvlJc w:val="left"/>
      <w:pPr>
        <w:ind w:left="2200" w:hanging="480"/>
      </w:pPr>
    </w:lvl>
    <w:lvl w:ilvl="4">
      <w:start w:val="1"/>
      <w:numFmt w:val="ideographTraditional"/>
      <w:lvlText w:val="%1.%2.%3.%4.%5、"/>
      <w:lvlJc w:val="left"/>
      <w:pPr>
        <w:ind w:left="2680" w:hanging="480"/>
      </w:pPr>
    </w:lvl>
    <w:lvl w:ilvl="5">
      <w:start w:val="1"/>
      <w:numFmt w:val="lowerRoman"/>
      <w:lvlText w:val="%1.%2.%3.%4.%5.%6."/>
      <w:lvlJc w:val="right"/>
      <w:pPr>
        <w:ind w:left="3160" w:hanging="480"/>
      </w:pPr>
    </w:lvl>
    <w:lvl w:ilvl="6">
      <w:start w:val="1"/>
      <w:numFmt w:val="decimal"/>
      <w:lvlText w:val="%1.%2.%3.%4.%5.%6.%7."/>
      <w:lvlJc w:val="left"/>
      <w:pPr>
        <w:ind w:left="3640" w:hanging="480"/>
      </w:pPr>
    </w:lvl>
    <w:lvl w:ilvl="7">
      <w:start w:val="1"/>
      <w:numFmt w:val="ideographTraditional"/>
      <w:lvlText w:val="%1.%2.%3.%4.%5.%6.%7.%8、"/>
      <w:lvlJc w:val="left"/>
      <w:pPr>
        <w:ind w:left="4120" w:hanging="480"/>
      </w:pPr>
    </w:lvl>
    <w:lvl w:ilvl="8">
      <w:start w:val="1"/>
      <w:numFmt w:val="lowerRoman"/>
      <w:lvlText w:val="%1.%2.%3.%4.%5.%6.%7.%8.%9."/>
      <w:lvlJc w:val="right"/>
      <w:pPr>
        <w:ind w:left="4600" w:hanging="480"/>
      </w:pPr>
    </w:lvl>
  </w:abstractNum>
  <w:abstractNum w:abstractNumId="21" w15:restartNumberingAfterBreak="0">
    <w:nsid w:val="53EB194F"/>
    <w:multiLevelType w:val="multilevel"/>
    <w:tmpl w:val="1CCAD50E"/>
    <w:styleLink w:val="WW8Num19"/>
    <w:lvl w:ilvl="0">
      <w:start w:val="1"/>
      <w:numFmt w:val="japaneseCounting"/>
      <w:lvlText w:val="%1、"/>
      <w:lvlJc w:val="left"/>
      <w:pPr>
        <w:ind w:left="1138" w:hanging="720"/>
      </w:pPr>
    </w:lvl>
    <w:lvl w:ilvl="1">
      <w:start w:val="1"/>
      <w:numFmt w:val="ideographTraditional"/>
      <w:lvlText w:val="%1.%2、"/>
      <w:lvlJc w:val="left"/>
      <w:pPr>
        <w:ind w:left="1378" w:hanging="480"/>
      </w:pPr>
    </w:lvl>
    <w:lvl w:ilvl="2">
      <w:start w:val="1"/>
      <w:numFmt w:val="lowerRoman"/>
      <w:lvlText w:val="%1.%2.%3."/>
      <w:lvlJc w:val="right"/>
      <w:pPr>
        <w:ind w:left="1858" w:hanging="480"/>
      </w:pPr>
    </w:lvl>
    <w:lvl w:ilvl="3">
      <w:start w:val="1"/>
      <w:numFmt w:val="decimal"/>
      <w:lvlText w:val="%1.%2.%3.%4."/>
      <w:lvlJc w:val="left"/>
      <w:pPr>
        <w:ind w:left="2338" w:hanging="480"/>
      </w:pPr>
    </w:lvl>
    <w:lvl w:ilvl="4">
      <w:start w:val="1"/>
      <w:numFmt w:val="ideographTraditional"/>
      <w:lvlText w:val="%1.%2.%3.%4.%5、"/>
      <w:lvlJc w:val="left"/>
      <w:pPr>
        <w:ind w:left="2818" w:hanging="480"/>
      </w:pPr>
    </w:lvl>
    <w:lvl w:ilvl="5">
      <w:start w:val="1"/>
      <w:numFmt w:val="lowerRoman"/>
      <w:lvlText w:val="%1.%2.%3.%4.%5.%6."/>
      <w:lvlJc w:val="right"/>
      <w:pPr>
        <w:ind w:left="3298" w:hanging="480"/>
      </w:pPr>
    </w:lvl>
    <w:lvl w:ilvl="6">
      <w:start w:val="1"/>
      <w:numFmt w:val="decimal"/>
      <w:lvlText w:val="%1.%2.%3.%4.%5.%6.%7."/>
      <w:lvlJc w:val="left"/>
      <w:pPr>
        <w:ind w:left="3778" w:hanging="480"/>
      </w:pPr>
    </w:lvl>
    <w:lvl w:ilvl="7">
      <w:start w:val="1"/>
      <w:numFmt w:val="ideographTraditional"/>
      <w:lvlText w:val="%1.%2.%3.%4.%5.%6.%7.%8、"/>
      <w:lvlJc w:val="left"/>
      <w:pPr>
        <w:ind w:left="4258" w:hanging="480"/>
      </w:pPr>
    </w:lvl>
    <w:lvl w:ilvl="8">
      <w:start w:val="1"/>
      <w:numFmt w:val="lowerRoman"/>
      <w:lvlText w:val="%1.%2.%3.%4.%5.%6.%7.%8.%9."/>
      <w:lvlJc w:val="right"/>
      <w:pPr>
        <w:ind w:left="4738" w:hanging="480"/>
      </w:pPr>
    </w:lvl>
  </w:abstractNum>
  <w:abstractNum w:abstractNumId="22" w15:restartNumberingAfterBreak="0">
    <w:nsid w:val="642D5452"/>
    <w:multiLevelType w:val="multilevel"/>
    <w:tmpl w:val="197277FE"/>
    <w:styleLink w:val="WW8Num1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74262C90"/>
    <w:multiLevelType w:val="multilevel"/>
    <w:tmpl w:val="89AE6E7E"/>
    <w:styleLink w:val="WW8Num14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  <w:strike w:val="0"/>
        <w:dstrike w:val="0"/>
        <w:szCs w:val="20"/>
        <w:u w:val="none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74BA4733"/>
    <w:multiLevelType w:val="multilevel"/>
    <w:tmpl w:val="4B36BD3C"/>
    <w:styleLink w:val="WW8Num2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378" w:hanging="480"/>
      </w:pPr>
    </w:lvl>
    <w:lvl w:ilvl="2">
      <w:start w:val="1"/>
      <w:numFmt w:val="lowerRoman"/>
      <w:lvlText w:val="%1.%2.%3."/>
      <w:lvlJc w:val="right"/>
      <w:pPr>
        <w:ind w:left="1858" w:hanging="480"/>
      </w:pPr>
    </w:lvl>
    <w:lvl w:ilvl="3">
      <w:start w:val="1"/>
      <w:numFmt w:val="decimal"/>
      <w:lvlText w:val="%1.%2.%3.%4."/>
      <w:lvlJc w:val="left"/>
      <w:pPr>
        <w:ind w:left="2338" w:hanging="480"/>
      </w:pPr>
    </w:lvl>
    <w:lvl w:ilvl="4">
      <w:start w:val="1"/>
      <w:numFmt w:val="ideographTraditional"/>
      <w:lvlText w:val="%1.%2.%3.%4.%5、"/>
      <w:lvlJc w:val="left"/>
      <w:pPr>
        <w:ind w:left="2818" w:hanging="480"/>
      </w:pPr>
    </w:lvl>
    <w:lvl w:ilvl="5">
      <w:start w:val="1"/>
      <w:numFmt w:val="lowerRoman"/>
      <w:lvlText w:val="%1.%2.%3.%4.%5.%6."/>
      <w:lvlJc w:val="right"/>
      <w:pPr>
        <w:ind w:left="3298" w:hanging="480"/>
      </w:pPr>
    </w:lvl>
    <w:lvl w:ilvl="6">
      <w:start w:val="1"/>
      <w:numFmt w:val="decimal"/>
      <w:lvlText w:val="%1.%2.%3.%4.%5.%6.%7."/>
      <w:lvlJc w:val="left"/>
      <w:pPr>
        <w:ind w:left="3778" w:hanging="480"/>
      </w:pPr>
    </w:lvl>
    <w:lvl w:ilvl="7">
      <w:start w:val="1"/>
      <w:numFmt w:val="ideographTraditional"/>
      <w:lvlText w:val="%1.%2.%3.%4.%5.%6.%7.%8、"/>
      <w:lvlJc w:val="left"/>
      <w:pPr>
        <w:ind w:left="4258" w:hanging="480"/>
      </w:pPr>
    </w:lvl>
    <w:lvl w:ilvl="8">
      <w:start w:val="1"/>
      <w:numFmt w:val="lowerRoman"/>
      <w:lvlText w:val="%1.%2.%3.%4.%5.%6.%7.%8.%9."/>
      <w:lvlJc w:val="right"/>
      <w:pPr>
        <w:ind w:left="4738" w:hanging="48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2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14"/>
  </w:num>
  <w:num w:numId="11">
    <w:abstractNumId w:val="16"/>
  </w:num>
  <w:num w:numId="12">
    <w:abstractNumId w:val="7"/>
  </w:num>
  <w:num w:numId="13">
    <w:abstractNumId w:val="22"/>
  </w:num>
  <w:num w:numId="14">
    <w:abstractNumId w:val="23"/>
  </w:num>
  <w:num w:numId="15">
    <w:abstractNumId w:val="9"/>
  </w:num>
  <w:num w:numId="16">
    <w:abstractNumId w:val="0"/>
  </w:num>
  <w:num w:numId="17">
    <w:abstractNumId w:val="3"/>
  </w:num>
  <w:num w:numId="18">
    <w:abstractNumId w:val="20"/>
  </w:num>
  <w:num w:numId="19">
    <w:abstractNumId w:val="21"/>
  </w:num>
  <w:num w:numId="20">
    <w:abstractNumId w:val="1"/>
  </w:num>
  <w:num w:numId="21">
    <w:abstractNumId w:val="24"/>
  </w:num>
  <w:num w:numId="22">
    <w:abstractNumId w:val="6"/>
  </w:num>
  <w:num w:numId="23">
    <w:abstractNumId w:val="17"/>
  </w:num>
  <w:num w:numId="24">
    <w:abstractNumId w:val="13"/>
  </w:num>
  <w:num w:numId="25">
    <w:abstractNumId w:val="19"/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A534C"/>
    <w:rsid w:val="00906FC0"/>
    <w:rsid w:val="009A534C"/>
    <w:rsid w:val="00E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78404B-C0BD-4C2D-A564-ED3B81E3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List Paragraph"/>
    <w:basedOn w:val="Standard"/>
    <w:pPr>
      <w:ind w:left="480"/>
    </w:pPr>
    <w:rPr>
      <w:rFonts w:eastAsia="標楷體"/>
      <w:szCs w:val="22"/>
    </w:rPr>
  </w:style>
  <w:style w:type="paragraph" w:customStyle="1" w:styleId="Standarduser">
    <w:name w:val="Standard (user)"/>
    <w:rPr>
      <w:rFonts w:ascii="Times New Roman" w:eastAsia="標楷體" w:hAnsi="Times New Roman" w:cs="Times New Roman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  <w:rPr>
      <w:color w:val="000000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新細明體, PMingLiU"/>
      <w:kern w:val="0"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color w:val="00000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 w:cs="標楷體"/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新細明體, PMingLiU" w:hAnsi="Times New Roman" w:cs="Times New Roman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標楷體"/>
      <w:strike w:val="0"/>
      <w:dstrike w:val="0"/>
      <w:szCs w:val="20"/>
      <w:u w:val="none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16z1">
    <w:name w:val="WW8Num16z1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eastAsia="標楷體" w:cs="標楷體"/>
      <w:b/>
      <w:sz w:val="28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標楷體" w:eastAsia="標楷體" w:hAnsi="標楷體" w:cs="標楷體"/>
      <w:color w:val="000000"/>
      <w:sz w:val="28"/>
      <w:szCs w:val="2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eastAsia="標楷體" w:hAnsi="標楷體" w:cs="標楷體"/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標楷體" w:eastAsia="標楷體" w:hAnsi="標楷體" w:cs="標楷體"/>
      <w:sz w:val="28"/>
      <w:szCs w:val="28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b w:val="0"/>
      <w:i w:val="0"/>
      <w:sz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標楷體" w:eastAsia="標楷體" w:hAnsi="標楷體" w:cs="Times New Roman"/>
      <w:b w:val="0"/>
      <w:i w:val="0"/>
      <w:sz w:val="28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styleId="a9">
    <w:name w:val="page number"/>
    <w:basedOn w:val="a0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a">
    <w:name w:val="未解析的提及項目"/>
    <w:rPr>
      <w:color w:val="605E5C"/>
      <w:shd w:val="clear" w:color="auto" w:fill="E1DFDD"/>
    </w:rPr>
  </w:style>
  <w:style w:type="character" w:customStyle="1" w:styleId="VisitedInternetLink">
    <w:name w:val="Visited Internet Link"/>
    <w:rPr>
      <w:color w:val="954F72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i.moe.edu.tw/index.js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oogle.com.tw/url?sa=t&amp;rct=j&amp;q=&amp;esrc=s&amp;source=web&amp;cd=1&amp;cad=rja&amp;uact=8&amp;ved=0ahUKEwiZq424t7fSAhVIpZQKHf3QBM8QFggYMAA&amp;url=http%3A%2F%2Fedu.law.moe.gov.tw%2FLawContentDetails.aspx%3Fid%3DFL008371&amp;usg=AFQjCNEit1yf0MFm5uqJJA0DzERsF4C6gA&amp;sig2=-PRacYYSMN2huOxuTlDf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.tw/url?sa=t&amp;rct=j&amp;q=&amp;esrc=s&amp;source=web&amp;cd=1&amp;cad=rja&amp;uact=8&amp;ved=0ahUKEwiZq424t7fSAhVIpZQKHf3QBM8QFggYMAA&amp;url=http%3A%2F%2Fedu.law.moe.gov.tw%2FLawContentDetails.aspx%3Fid%3DFL008371&amp;usg=AFQjCNEit1yf0MFm5uqJJA0DzERsF4C6gA&amp;sig2=-PRacYYSMN2huOxuTlDfY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.tw/url?sa=t&amp;rct=j&amp;q=&amp;esrc=s&amp;source=web&amp;cd=1&amp;cad=rja&amp;uact=8&amp;ved=0ahUKEwiZq424t7fSAhVIpZQKHf3QBM8QFggYMAA&amp;url=http%3A%2F%2Fedu.law.moe.gov.tw%2FLawContentDetails.aspx%3Fid%3DFL008371&amp;usg=AFQjCNEit1yf0MFm5uqJJA0DzERsF4C6gA&amp;sig2=-PRacYYSMN2huOxuTlDf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r.gov.tw/langua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教育公益提案與扶植團隊甄選實施計畫</dc:title>
  <dc:subject/>
  <dc:creator>MMM</dc:creator>
  <cp:keywords/>
  <dc:description/>
  <cp:lastModifiedBy>user</cp:lastModifiedBy>
  <cp:revision>2</cp:revision>
  <cp:lastPrinted>2023-11-06T10:40:00Z</cp:lastPrinted>
  <dcterms:created xsi:type="dcterms:W3CDTF">2024-11-13T05:44:00Z</dcterms:created>
  <dcterms:modified xsi:type="dcterms:W3CDTF">2024-11-13T05:44:00Z</dcterms:modified>
</cp:coreProperties>
</file>